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57" w:rsidRPr="00CE4B0A" w:rsidRDefault="00BC0057" w:rsidP="00BC0057">
      <w:pPr>
        <w:spacing w:line="360" w:lineRule="auto"/>
        <w:rPr>
          <w:rFonts w:ascii="仿宋" w:eastAsia="仿宋" w:hAnsi="仿宋" w:cs="Times New Roman"/>
          <w:bCs/>
          <w:sz w:val="32"/>
          <w:szCs w:val="32"/>
        </w:rPr>
      </w:pPr>
      <w:r w:rsidRPr="00CE4B0A">
        <w:rPr>
          <w:rFonts w:ascii="仿宋" w:eastAsia="仿宋" w:hAnsi="仿宋" w:cs="Times New Roman"/>
          <w:bCs/>
          <w:sz w:val="32"/>
          <w:szCs w:val="32"/>
        </w:rPr>
        <w:t>附件2</w:t>
      </w:r>
    </w:p>
    <w:p w:rsidR="00BC0057" w:rsidRPr="00CE4B0A" w:rsidRDefault="00BC0057" w:rsidP="00BC0057">
      <w:pPr>
        <w:spacing w:line="560" w:lineRule="exact"/>
        <w:jc w:val="center"/>
        <w:rPr>
          <w:rFonts w:ascii="方正小标宋简体" w:eastAsia="方正小标宋简体" w:hAnsi="仿宋" w:cs="Times New Roman" w:hint="eastAsia"/>
          <w:kern w:val="0"/>
          <w:sz w:val="44"/>
          <w:szCs w:val="44"/>
        </w:rPr>
      </w:pPr>
      <w:r w:rsidRPr="00CE4B0A">
        <w:rPr>
          <w:rFonts w:ascii="方正小标宋简体" w:eastAsia="方正小标宋简体" w:hAnsi="仿宋" w:cs="Times New Roman" w:hint="eastAsia"/>
          <w:kern w:val="0"/>
          <w:sz w:val="44"/>
          <w:szCs w:val="44"/>
        </w:rPr>
        <w:t>北京市高等教育自学考试</w:t>
      </w:r>
    </w:p>
    <w:p w:rsidR="00BC0057" w:rsidRPr="00CE4B0A" w:rsidRDefault="00BC0057" w:rsidP="00BC0057">
      <w:pPr>
        <w:spacing w:line="560" w:lineRule="exact"/>
        <w:jc w:val="center"/>
        <w:rPr>
          <w:rFonts w:ascii="方正小标宋简体" w:eastAsia="方正小标宋简体" w:hAnsi="仿宋" w:cs="Times New Roman" w:hint="eastAsia"/>
          <w:kern w:val="0"/>
          <w:sz w:val="44"/>
          <w:szCs w:val="44"/>
        </w:rPr>
      </w:pPr>
      <w:r w:rsidRPr="00CE4B0A">
        <w:rPr>
          <w:rFonts w:ascii="方正小标宋简体" w:eastAsia="方正小标宋简体" w:hAnsi="仿宋" w:cs="Times New Roman" w:hint="eastAsia"/>
          <w:kern w:val="0"/>
          <w:sz w:val="44"/>
          <w:szCs w:val="44"/>
        </w:rPr>
        <w:t>财务管理专业（专升本）考试计划</w:t>
      </w:r>
    </w:p>
    <w:p w:rsidR="00BC0057" w:rsidRPr="00CE4B0A" w:rsidRDefault="00BC0057" w:rsidP="00BC0057">
      <w:pPr>
        <w:tabs>
          <w:tab w:val="left" w:pos="2296"/>
        </w:tabs>
        <w:adjustRightInd w:val="0"/>
        <w:snapToGrid w:val="0"/>
        <w:spacing w:line="560" w:lineRule="exact"/>
        <w:jc w:val="center"/>
        <w:rPr>
          <w:rFonts w:ascii="仿宋" w:eastAsia="仿宋" w:hAnsi="仿宋" w:cs="Times New Roman"/>
          <w:b/>
          <w:bCs/>
          <w:sz w:val="32"/>
          <w:szCs w:val="32"/>
        </w:rPr>
      </w:pPr>
    </w:p>
    <w:p w:rsidR="00BC0057" w:rsidRPr="00CE4B0A" w:rsidRDefault="00BC0057" w:rsidP="00BC0057">
      <w:pPr>
        <w:spacing w:line="600" w:lineRule="exact"/>
        <w:ind w:firstLineChars="200" w:firstLine="640"/>
        <w:rPr>
          <w:rFonts w:ascii="黑体" w:eastAsia="黑体" w:hAnsi="黑体" w:cs="Times New Roman"/>
          <w:bCs/>
          <w:sz w:val="32"/>
          <w:szCs w:val="32"/>
        </w:rPr>
      </w:pPr>
      <w:r w:rsidRPr="00CE4B0A">
        <w:rPr>
          <w:rFonts w:ascii="黑体" w:eastAsia="黑体" w:hAnsi="黑体" w:cs="Times New Roman"/>
          <w:bCs/>
          <w:sz w:val="32"/>
          <w:szCs w:val="32"/>
        </w:rPr>
        <w:t>一、指导思想</w:t>
      </w:r>
    </w:p>
    <w:p w:rsidR="00BC0057" w:rsidRPr="00CE4B0A" w:rsidRDefault="00BC0057" w:rsidP="00BC0057">
      <w:pPr>
        <w:spacing w:line="600" w:lineRule="exact"/>
        <w:ind w:firstLineChars="200" w:firstLine="640"/>
        <w:rPr>
          <w:rFonts w:ascii="仿宋" w:eastAsia="仿宋" w:hAnsi="仿宋" w:cs="Times New Roman"/>
          <w:sz w:val="32"/>
          <w:szCs w:val="32"/>
        </w:rPr>
      </w:pPr>
      <w:bookmarkStart w:id="0" w:name="OLE_LINK2"/>
      <w:bookmarkStart w:id="1" w:name="OLE_LINK3"/>
      <w:r w:rsidRPr="00CE4B0A">
        <w:rPr>
          <w:rFonts w:ascii="仿宋" w:eastAsia="仿宋" w:hAnsi="仿宋" w:cs="Times New Roman"/>
          <w:sz w:val="32"/>
          <w:szCs w:val="32"/>
        </w:rPr>
        <w:t>高等教育自学考试财务管理专业（专升本）课程设置总体上与全日制普通高等院校相应层次专业的要求一致；同时结合高等教育自学考试的特点，强调专业性和实用性，注重考核考生对财务管理基本知识和基本技能的系统掌握，以及考生运用所学</w:t>
      </w:r>
      <w:r w:rsidRPr="00CE4B0A">
        <w:rPr>
          <w:rFonts w:ascii="仿宋" w:eastAsia="仿宋" w:hAnsi="仿宋" w:cs="Times New Roman"/>
          <w:spacing w:val="-14"/>
          <w:sz w:val="32"/>
          <w:szCs w:val="32"/>
        </w:rPr>
        <w:t>知识进行实际操作的能力，使考生能够胜任企</w:t>
      </w:r>
      <w:r w:rsidRPr="00CE4B0A">
        <w:rPr>
          <w:rFonts w:ascii="仿宋" w:eastAsia="仿宋" w:hAnsi="仿宋" w:cs="Times New Roman" w:hint="eastAsia"/>
          <w:spacing w:val="-14"/>
          <w:sz w:val="32"/>
          <w:szCs w:val="32"/>
        </w:rPr>
        <w:t>事</w:t>
      </w:r>
      <w:r w:rsidRPr="00CE4B0A">
        <w:rPr>
          <w:rFonts w:ascii="仿宋" w:eastAsia="仿宋" w:hAnsi="仿宋" w:cs="Times New Roman"/>
          <w:spacing w:val="-14"/>
          <w:sz w:val="32"/>
          <w:szCs w:val="32"/>
        </w:rPr>
        <w:t>业</w:t>
      </w:r>
      <w:r w:rsidRPr="00CE4B0A">
        <w:rPr>
          <w:rFonts w:ascii="仿宋" w:eastAsia="仿宋" w:hAnsi="仿宋" w:cs="Times New Roman" w:hint="eastAsia"/>
          <w:spacing w:val="-14"/>
          <w:sz w:val="32"/>
          <w:szCs w:val="32"/>
        </w:rPr>
        <w:t>单位</w:t>
      </w:r>
      <w:r w:rsidRPr="00CE4B0A">
        <w:rPr>
          <w:rFonts w:ascii="仿宋" w:eastAsia="仿宋" w:hAnsi="仿宋" w:cs="Times New Roman"/>
          <w:spacing w:val="-14"/>
          <w:sz w:val="32"/>
          <w:szCs w:val="32"/>
        </w:rPr>
        <w:t>财务管理相关岗位。</w:t>
      </w:r>
      <w:r w:rsidRPr="00CE4B0A">
        <w:rPr>
          <w:rFonts w:ascii="仿宋" w:eastAsia="仿宋" w:hAnsi="仿宋" w:cs="Times New Roman"/>
          <w:sz w:val="32"/>
          <w:szCs w:val="32"/>
        </w:rPr>
        <w:t xml:space="preserve"> </w:t>
      </w:r>
      <w:bookmarkEnd w:id="0"/>
      <w:bookmarkEnd w:id="1"/>
    </w:p>
    <w:p w:rsidR="00BC0057" w:rsidRPr="00CE4B0A" w:rsidRDefault="00BC0057" w:rsidP="00BC0057">
      <w:pPr>
        <w:spacing w:line="600" w:lineRule="exact"/>
        <w:ind w:firstLineChars="200" w:firstLine="640"/>
        <w:rPr>
          <w:rFonts w:ascii="黑体" w:eastAsia="黑体" w:hAnsi="黑体" w:cs="Times New Roman"/>
          <w:bCs/>
          <w:sz w:val="32"/>
          <w:szCs w:val="32"/>
        </w:rPr>
      </w:pPr>
      <w:r w:rsidRPr="00CE4B0A">
        <w:rPr>
          <w:rFonts w:ascii="黑体" w:eastAsia="黑体" w:hAnsi="黑体" w:cs="Times New Roman"/>
          <w:bCs/>
          <w:sz w:val="32"/>
          <w:szCs w:val="32"/>
        </w:rPr>
        <w:t>二、培养目标与基本要求</w:t>
      </w:r>
    </w:p>
    <w:p w:rsidR="00BC0057" w:rsidRPr="00CE4B0A" w:rsidRDefault="00BC0057" w:rsidP="00BC0057">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本专业培养目标是使考生掌握财务管理的相关理论、相关知识与相应的方法、技能，并能够在实践中灵活运用，有较强的分析问题、解决问题的能力。使考生能够从事财务管理相关的管理工作，成为具有开拓精神和创新能力的财务管理人才。</w:t>
      </w:r>
    </w:p>
    <w:p w:rsidR="00BC0057" w:rsidRPr="00CE4B0A" w:rsidRDefault="00BC0057" w:rsidP="00BC0057">
      <w:pPr>
        <w:spacing w:line="600" w:lineRule="exact"/>
        <w:ind w:firstLineChars="200" w:firstLine="640"/>
        <w:rPr>
          <w:rFonts w:ascii="黑体" w:eastAsia="黑体" w:hAnsi="黑体" w:cs="Times New Roman"/>
          <w:bCs/>
          <w:sz w:val="32"/>
          <w:szCs w:val="32"/>
        </w:rPr>
      </w:pPr>
      <w:r w:rsidRPr="00CE4B0A">
        <w:rPr>
          <w:rFonts w:ascii="黑体" w:eastAsia="黑体" w:hAnsi="黑体" w:cs="Times New Roman"/>
          <w:bCs/>
          <w:sz w:val="32"/>
          <w:szCs w:val="32"/>
        </w:rPr>
        <w:t>三、学历层次和规格</w:t>
      </w:r>
    </w:p>
    <w:p w:rsidR="00BC0057" w:rsidRPr="00CE4B0A" w:rsidRDefault="00BC0057" w:rsidP="00BC0057">
      <w:pPr>
        <w:spacing w:line="600" w:lineRule="exact"/>
        <w:ind w:firstLineChars="196" w:firstLine="627"/>
        <w:rPr>
          <w:rFonts w:ascii="仿宋" w:eastAsia="仿宋" w:hAnsi="仿宋" w:cs="Times New Roman"/>
          <w:sz w:val="32"/>
          <w:szCs w:val="32"/>
        </w:rPr>
      </w:pPr>
      <w:r w:rsidRPr="00CE4B0A">
        <w:rPr>
          <w:rFonts w:ascii="仿宋" w:eastAsia="仿宋" w:hAnsi="仿宋" w:cs="Times New Roman"/>
          <w:kern w:val="0"/>
          <w:sz w:val="32"/>
          <w:szCs w:val="32"/>
        </w:rPr>
        <w:t>本专业为高等教育本科层次，其专业培养规格在总体上与普通高等学校本科水平相一致。</w:t>
      </w:r>
      <w:r w:rsidRPr="00CE4B0A">
        <w:rPr>
          <w:rFonts w:ascii="仿宋" w:eastAsia="仿宋" w:hAnsi="仿宋" w:cs="Times New Roman" w:hint="eastAsia"/>
          <w:sz w:val="32"/>
          <w:szCs w:val="32"/>
        </w:rPr>
        <w:t>在具有专科及以上学历的基础上，</w:t>
      </w:r>
      <w:r w:rsidRPr="00CE4B0A">
        <w:rPr>
          <w:rFonts w:ascii="仿宋" w:eastAsia="仿宋" w:hAnsi="仿宋" w:cs="Times New Roman"/>
          <w:kern w:val="0"/>
          <w:sz w:val="32"/>
          <w:szCs w:val="32"/>
        </w:rPr>
        <w:t>凡取得本专业考试计划规定的13门课程的合格成绩，学分总数不少于70学分，</w:t>
      </w:r>
      <w:r w:rsidRPr="00CE4B0A">
        <w:rPr>
          <w:rFonts w:ascii="仿宋" w:eastAsia="仿宋" w:hAnsi="仿宋" w:cs="Times New Roman" w:hint="eastAsia"/>
          <w:sz w:val="32"/>
          <w:szCs w:val="32"/>
        </w:rPr>
        <w:t>毕业论文经答辩成绩合格，</w:t>
      </w:r>
      <w:r w:rsidRPr="00CE4B0A">
        <w:rPr>
          <w:rFonts w:ascii="仿宋" w:eastAsia="仿宋" w:hAnsi="仿宋" w:cs="Times New Roman"/>
          <w:kern w:val="0"/>
          <w:sz w:val="32"/>
          <w:szCs w:val="32"/>
        </w:rPr>
        <w:t>思想品德鉴定符合要求者，颁发高等教育自学考试</w:t>
      </w:r>
      <w:r w:rsidRPr="00CE4B0A">
        <w:rPr>
          <w:rFonts w:ascii="仿宋" w:eastAsia="仿宋" w:hAnsi="仿宋" w:cs="Times New Roman"/>
          <w:sz w:val="32"/>
          <w:szCs w:val="32"/>
        </w:rPr>
        <w:t>财务管理</w:t>
      </w:r>
      <w:r w:rsidRPr="00CE4B0A">
        <w:rPr>
          <w:rFonts w:ascii="仿宋" w:eastAsia="仿宋" w:hAnsi="仿宋" w:cs="Times New Roman"/>
          <w:sz w:val="32"/>
          <w:szCs w:val="32"/>
        </w:rPr>
        <w:lastRenderedPageBreak/>
        <w:t>专业</w:t>
      </w:r>
      <w:r w:rsidRPr="00CE4B0A">
        <w:rPr>
          <w:rFonts w:ascii="仿宋" w:eastAsia="仿宋" w:hAnsi="仿宋" w:cs="Times New Roman"/>
          <w:kern w:val="0"/>
          <w:sz w:val="32"/>
          <w:szCs w:val="32"/>
        </w:rPr>
        <w:t>本科毕业证书</w:t>
      </w:r>
      <w:r w:rsidRPr="00CE4B0A">
        <w:rPr>
          <w:rFonts w:ascii="仿宋" w:eastAsia="仿宋" w:hAnsi="仿宋" w:cs="Times New Roman"/>
          <w:sz w:val="32"/>
          <w:szCs w:val="32"/>
        </w:rPr>
        <w:t>。对符合学位授予条件的本科毕业生按规定由主考学校授予管理学学士学位。</w:t>
      </w:r>
    </w:p>
    <w:p w:rsidR="00BC0057" w:rsidRPr="00CE4B0A" w:rsidRDefault="00BC0057" w:rsidP="00BC0057">
      <w:pPr>
        <w:spacing w:line="600" w:lineRule="exact"/>
        <w:ind w:firstLineChars="196" w:firstLine="627"/>
        <w:rPr>
          <w:rFonts w:ascii="黑体" w:eastAsia="黑体" w:hAnsi="黑体" w:cs="Times New Roman"/>
          <w:sz w:val="32"/>
          <w:szCs w:val="32"/>
        </w:rPr>
      </w:pPr>
      <w:r w:rsidRPr="00CE4B0A">
        <w:rPr>
          <w:rFonts w:ascii="黑体" w:eastAsia="黑体" w:hAnsi="黑体" w:cs="Times New Roman"/>
          <w:sz w:val="32"/>
          <w:szCs w:val="32"/>
        </w:rPr>
        <w:t>四、考试课程与学分</w:t>
      </w:r>
      <w:r w:rsidRPr="00CE4B0A">
        <w:rPr>
          <w:rFonts w:ascii="黑体" w:eastAsia="黑体" w:hAnsi="黑体" w:cs="Times New Roman" w:hint="eastAsia"/>
          <w:bCs/>
          <w:sz w:val="32"/>
          <w:szCs w:val="32"/>
        </w:rPr>
        <w:t>（专业</w:t>
      </w:r>
      <w:r w:rsidRPr="00CE4B0A">
        <w:rPr>
          <w:rFonts w:ascii="黑体" w:eastAsia="黑体" w:hAnsi="黑体" w:cs="Times New Roman"/>
          <w:bCs/>
          <w:sz w:val="32"/>
          <w:szCs w:val="32"/>
        </w:rPr>
        <w:t>代码：</w:t>
      </w:r>
      <w:r w:rsidRPr="00CE4B0A">
        <w:rPr>
          <w:rFonts w:ascii="黑体" w:eastAsia="黑体" w:hAnsi="黑体" w:cs="Times New Roman" w:hint="eastAsia"/>
          <w:bCs/>
          <w:sz w:val="32"/>
          <w:szCs w:val="32"/>
        </w:rPr>
        <w:t>0</w:t>
      </w:r>
      <w:r w:rsidRPr="00CE4B0A">
        <w:rPr>
          <w:rFonts w:ascii="黑体" w:eastAsia="黑体" w:hAnsi="黑体" w:cs="Times New Roman"/>
          <w:bCs/>
          <w:sz w:val="32"/>
          <w:szCs w:val="32"/>
        </w:rPr>
        <w:t>1B0001</w:t>
      </w:r>
      <w:r w:rsidRPr="00CE4B0A">
        <w:rPr>
          <w:rFonts w:ascii="黑体" w:eastAsia="黑体" w:hAnsi="黑体" w:cs="Times New Roman" w:hint="eastAsia"/>
          <w:bCs/>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080"/>
        <w:gridCol w:w="3420"/>
        <w:gridCol w:w="720"/>
        <w:gridCol w:w="2474"/>
      </w:tblGrid>
      <w:tr w:rsidR="00BC0057" w:rsidRPr="00CE4B0A" w:rsidTr="0069037A">
        <w:tc>
          <w:tcPr>
            <w:tcW w:w="828" w:type="dxa"/>
            <w:vAlign w:val="center"/>
          </w:tcPr>
          <w:p w:rsidR="00BC0057" w:rsidRPr="00CE4B0A" w:rsidRDefault="00BC0057" w:rsidP="0069037A">
            <w:pPr>
              <w:spacing w:line="420" w:lineRule="exact"/>
              <w:jc w:val="center"/>
              <w:rPr>
                <w:rFonts w:ascii="仿宋" w:eastAsia="仿宋" w:hAnsi="仿宋" w:cs="Times New Roman"/>
                <w:spacing w:val="-30"/>
                <w:sz w:val="28"/>
                <w:szCs w:val="28"/>
              </w:rPr>
            </w:pPr>
            <w:r w:rsidRPr="00CE4B0A">
              <w:rPr>
                <w:rFonts w:ascii="仿宋" w:eastAsia="仿宋" w:hAnsi="仿宋" w:cs="Times New Roman"/>
                <w:spacing w:val="-30"/>
                <w:sz w:val="28"/>
                <w:szCs w:val="28"/>
              </w:rPr>
              <w:t>序号</w:t>
            </w:r>
          </w:p>
        </w:tc>
        <w:tc>
          <w:tcPr>
            <w:tcW w:w="1080" w:type="dxa"/>
            <w:vAlign w:val="center"/>
          </w:tcPr>
          <w:p w:rsidR="00BC0057" w:rsidRPr="00CE4B0A" w:rsidRDefault="00BC0057" w:rsidP="0069037A">
            <w:pPr>
              <w:spacing w:line="420" w:lineRule="exact"/>
              <w:ind w:firstLineChars="8" w:firstLine="22"/>
              <w:jc w:val="center"/>
              <w:rPr>
                <w:rFonts w:ascii="仿宋" w:eastAsia="仿宋" w:hAnsi="仿宋" w:cs="Times New Roman"/>
                <w:sz w:val="28"/>
                <w:szCs w:val="28"/>
              </w:rPr>
            </w:pPr>
            <w:r w:rsidRPr="00CE4B0A">
              <w:rPr>
                <w:rFonts w:ascii="仿宋" w:eastAsia="仿宋" w:hAnsi="仿宋" w:cs="Times New Roman"/>
                <w:sz w:val="28"/>
                <w:szCs w:val="28"/>
              </w:rPr>
              <w:t>课程</w:t>
            </w:r>
          </w:p>
          <w:p w:rsidR="00BC0057" w:rsidRPr="00CE4B0A" w:rsidRDefault="00BC0057" w:rsidP="0069037A">
            <w:pPr>
              <w:spacing w:line="420" w:lineRule="exact"/>
              <w:ind w:firstLineChars="8" w:firstLine="22"/>
              <w:jc w:val="center"/>
              <w:rPr>
                <w:rFonts w:ascii="仿宋" w:eastAsia="仿宋" w:hAnsi="仿宋" w:cs="Times New Roman"/>
                <w:sz w:val="28"/>
                <w:szCs w:val="28"/>
              </w:rPr>
            </w:pPr>
            <w:r w:rsidRPr="00CE4B0A">
              <w:rPr>
                <w:rFonts w:ascii="仿宋" w:eastAsia="仿宋" w:hAnsi="仿宋" w:cs="Times New Roman"/>
                <w:sz w:val="28"/>
                <w:szCs w:val="28"/>
              </w:rPr>
              <w:t>代码</w:t>
            </w:r>
          </w:p>
        </w:tc>
        <w:tc>
          <w:tcPr>
            <w:tcW w:w="3420" w:type="dxa"/>
            <w:vAlign w:val="center"/>
          </w:tcPr>
          <w:p w:rsidR="00BC0057" w:rsidRPr="00CE4B0A" w:rsidRDefault="00BC0057" w:rsidP="0069037A">
            <w:pPr>
              <w:spacing w:line="420" w:lineRule="exact"/>
              <w:rPr>
                <w:rFonts w:ascii="仿宋" w:eastAsia="仿宋" w:hAnsi="仿宋" w:cs="Times New Roman"/>
                <w:sz w:val="28"/>
                <w:szCs w:val="28"/>
              </w:rPr>
            </w:pPr>
            <w:r w:rsidRPr="00CE4B0A">
              <w:rPr>
                <w:rFonts w:ascii="仿宋" w:eastAsia="仿宋" w:hAnsi="仿宋" w:cs="Times New Roman"/>
                <w:sz w:val="28"/>
                <w:szCs w:val="28"/>
              </w:rPr>
              <w:t>课程名称</w:t>
            </w:r>
          </w:p>
        </w:tc>
        <w:tc>
          <w:tcPr>
            <w:tcW w:w="720" w:type="dxa"/>
            <w:vAlign w:val="center"/>
          </w:tcPr>
          <w:p w:rsidR="00BC0057" w:rsidRPr="00CE4B0A" w:rsidRDefault="00BC0057" w:rsidP="0069037A">
            <w:pPr>
              <w:spacing w:line="420" w:lineRule="exact"/>
              <w:jc w:val="center"/>
              <w:rPr>
                <w:rFonts w:ascii="仿宋" w:eastAsia="仿宋" w:hAnsi="仿宋" w:cs="Times New Roman"/>
                <w:sz w:val="28"/>
                <w:szCs w:val="28"/>
              </w:rPr>
            </w:pPr>
            <w:r w:rsidRPr="00CE4B0A">
              <w:rPr>
                <w:rFonts w:ascii="仿宋" w:eastAsia="仿宋" w:hAnsi="仿宋" w:cs="Times New Roman"/>
                <w:sz w:val="28"/>
                <w:szCs w:val="28"/>
              </w:rPr>
              <w:t>学</w:t>
            </w:r>
          </w:p>
          <w:p w:rsidR="00BC0057" w:rsidRPr="00CE4B0A" w:rsidRDefault="00BC0057" w:rsidP="0069037A">
            <w:pPr>
              <w:spacing w:line="420" w:lineRule="exact"/>
              <w:jc w:val="center"/>
              <w:rPr>
                <w:rFonts w:ascii="仿宋" w:eastAsia="仿宋" w:hAnsi="仿宋" w:cs="Times New Roman"/>
                <w:sz w:val="28"/>
                <w:szCs w:val="28"/>
              </w:rPr>
            </w:pPr>
            <w:r w:rsidRPr="00CE4B0A">
              <w:rPr>
                <w:rFonts w:ascii="仿宋" w:eastAsia="仿宋" w:hAnsi="仿宋" w:cs="Times New Roman"/>
                <w:sz w:val="28"/>
                <w:szCs w:val="28"/>
              </w:rPr>
              <w:t>分</w:t>
            </w:r>
          </w:p>
        </w:tc>
        <w:tc>
          <w:tcPr>
            <w:tcW w:w="2474" w:type="dxa"/>
            <w:vAlign w:val="center"/>
          </w:tcPr>
          <w:p w:rsidR="00BC0057" w:rsidRPr="00CE4B0A" w:rsidRDefault="00BC0057" w:rsidP="0069037A">
            <w:pPr>
              <w:spacing w:line="420" w:lineRule="exact"/>
              <w:rPr>
                <w:rFonts w:ascii="仿宋" w:eastAsia="仿宋" w:hAnsi="仿宋" w:cs="Times New Roman"/>
                <w:sz w:val="28"/>
                <w:szCs w:val="28"/>
              </w:rPr>
            </w:pPr>
            <w:r w:rsidRPr="00CE4B0A">
              <w:rPr>
                <w:rFonts w:ascii="仿宋" w:eastAsia="仿宋" w:hAnsi="仿宋" w:cs="Times New Roman"/>
                <w:sz w:val="28"/>
                <w:szCs w:val="28"/>
              </w:rPr>
              <w:t>课程性质及说明</w:t>
            </w:r>
          </w:p>
        </w:tc>
      </w:tr>
      <w:tr w:rsidR="00BC0057" w:rsidRPr="00CE4B0A" w:rsidTr="0069037A">
        <w:tc>
          <w:tcPr>
            <w:tcW w:w="828" w:type="dxa"/>
            <w:vAlign w:val="center"/>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1</w:t>
            </w:r>
          </w:p>
        </w:tc>
        <w:tc>
          <w:tcPr>
            <w:tcW w:w="1080" w:type="dxa"/>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03709</w:t>
            </w:r>
          </w:p>
        </w:tc>
        <w:tc>
          <w:tcPr>
            <w:tcW w:w="3420" w:type="dxa"/>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马克思主义基本原理概论</w:t>
            </w:r>
          </w:p>
        </w:tc>
        <w:tc>
          <w:tcPr>
            <w:tcW w:w="720" w:type="dxa"/>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4</w:t>
            </w:r>
          </w:p>
        </w:tc>
        <w:tc>
          <w:tcPr>
            <w:tcW w:w="2474" w:type="dxa"/>
            <w:vMerge w:val="restart"/>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公共基础课</w:t>
            </w:r>
          </w:p>
        </w:tc>
      </w:tr>
      <w:tr w:rsidR="00BC0057" w:rsidRPr="00CE4B0A" w:rsidTr="0069037A">
        <w:tc>
          <w:tcPr>
            <w:tcW w:w="828" w:type="dxa"/>
            <w:vAlign w:val="center"/>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2</w:t>
            </w:r>
          </w:p>
        </w:tc>
        <w:tc>
          <w:tcPr>
            <w:tcW w:w="1080" w:type="dxa"/>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kern w:val="0"/>
                <w:sz w:val="28"/>
                <w:szCs w:val="28"/>
              </w:rPr>
              <w:t>03708</w:t>
            </w:r>
          </w:p>
        </w:tc>
        <w:tc>
          <w:tcPr>
            <w:tcW w:w="3420" w:type="dxa"/>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中国近现代史纲要</w:t>
            </w:r>
          </w:p>
        </w:tc>
        <w:tc>
          <w:tcPr>
            <w:tcW w:w="720" w:type="dxa"/>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2</w:t>
            </w:r>
          </w:p>
        </w:tc>
        <w:tc>
          <w:tcPr>
            <w:tcW w:w="2474" w:type="dxa"/>
            <w:vMerge/>
          </w:tcPr>
          <w:p w:rsidR="00BC0057" w:rsidRPr="00CE4B0A" w:rsidRDefault="00BC0057" w:rsidP="0069037A">
            <w:pPr>
              <w:spacing w:line="460" w:lineRule="exact"/>
              <w:rPr>
                <w:rFonts w:ascii="仿宋" w:eastAsia="仿宋" w:hAnsi="仿宋" w:cs="Times New Roman"/>
                <w:sz w:val="28"/>
                <w:szCs w:val="28"/>
              </w:rPr>
            </w:pPr>
          </w:p>
        </w:tc>
      </w:tr>
      <w:tr w:rsidR="00BC0057" w:rsidRPr="00CE4B0A" w:rsidTr="0069037A">
        <w:tc>
          <w:tcPr>
            <w:tcW w:w="828" w:type="dxa"/>
            <w:vAlign w:val="center"/>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3</w:t>
            </w:r>
          </w:p>
        </w:tc>
        <w:tc>
          <w:tcPr>
            <w:tcW w:w="1080" w:type="dxa"/>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00015</w:t>
            </w:r>
          </w:p>
        </w:tc>
        <w:tc>
          <w:tcPr>
            <w:tcW w:w="3420" w:type="dxa"/>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英语㈡</w:t>
            </w:r>
          </w:p>
        </w:tc>
        <w:tc>
          <w:tcPr>
            <w:tcW w:w="720" w:type="dxa"/>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14</w:t>
            </w:r>
          </w:p>
        </w:tc>
        <w:tc>
          <w:tcPr>
            <w:tcW w:w="2474" w:type="dxa"/>
            <w:vMerge/>
          </w:tcPr>
          <w:p w:rsidR="00BC0057" w:rsidRPr="00CE4B0A" w:rsidRDefault="00BC0057" w:rsidP="0069037A">
            <w:pPr>
              <w:spacing w:line="460" w:lineRule="exact"/>
              <w:rPr>
                <w:rFonts w:ascii="仿宋" w:eastAsia="仿宋" w:hAnsi="仿宋" w:cs="Times New Roman"/>
                <w:sz w:val="28"/>
                <w:szCs w:val="28"/>
              </w:rPr>
            </w:pPr>
          </w:p>
        </w:tc>
      </w:tr>
      <w:tr w:rsidR="00BC0057" w:rsidRPr="00CE4B0A" w:rsidTr="0069037A">
        <w:tc>
          <w:tcPr>
            <w:tcW w:w="828" w:type="dxa"/>
            <w:vAlign w:val="center"/>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4</w:t>
            </w:r>
          </w:p>
        </w:tc>
        <w:tc>
          <w:tcPr>
            <w:tcW w:w="1080" w:type="dxa"/>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00103</w:t>
            </w:r>
          </w:p>
        </w:tc>
        <w:tc>
          <w:tcPr>
            <w:tcW w:w="3420" w:type="dxa"/>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证券投资学</w:t>
            </w:r>
          </w:p>
        </w:tc>
        <w:tc>
          <w:tcPr>
            <w:tcW w:w="720" w:type="dxa"/>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5</w:t>
            </w:r>
          </w:p>
        </w:tc>
        <w:tc>
          <w:tcPr>
            <w:tcW w:w="2474" w:type="dxa"/>
            <w:vMerge w:val="restart"/>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专业核心课</w:t>
            </w:r>
          </w:p>
        </w:tc>
      </w:tr>
      <w:tr w:rsidR="00BC0057" w:rsidRPr="00CE4B0A" w:rsidTr="0069037A">
        <w:tc>
          <w:tcPr>
            <w:tcW w:w="828" w:type="dxa"/>
            <w:vAlign w:val="center"/>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5</w:t>
            </w:r>
          </w:p>
        </w:tc>
        <w:tc>
          <w:tcPr>
            <w:tcW w:w="1080" w:type="dxa"/>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00945</w:t>
            </w:r>
          </w:p>
        </w:tc>
        <w:tc>
          <w:tcPr>
            <w:tcW w:w="3420" w:type="dxa"/>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管理会计</w:t>
            </w:r>
            <w:r w:rsidRPr="00CE4B0A">
              <w:rPr>
                <w:rFonts w:ascii="仿宋" w:eastAsia="仿宋" w:hAnsi="仿宋" w:cs="Times New Roman" w:hint="eastAsia"/>
                <w:sz w:val="28"/>
                <w:szCs w:val="28"/>
              </w:rPr>
              <w:t>实务</w:t>
            </w:r>
          </w:p>
        </w:tc>
        <w:tc>
          <w:tcPr>
            <w:tcW w:w="720" w:type="dxa"/>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5</w:t>
            </w:r>
          </w:p>
        </w:tc>
        <w:tc>
          <w:tcPr>
            <w:tcW w:w="2474" w:type="dxa"/>
            <w:vMerge/>
          </w:tcPr>
          <w:p w:rsidR="00BC0057" w:rsidRPr="00CE4B0A" w:rsidRDefault="00BC0057" w:rsidP="0069037A">
            <w:pPr>
              <w:spacing w:line="460" w:lineRule="exact"/>
              <w:rPr>
                <w:rFonts w:ascii="仿宋" w:eastAsia="仿宋" w:hAnsi="仿宋" w:cs="Times New Roman"/>
                <w:sz w:val="28"/>
                <w:szCs w:val="28"/>
              </w:rPr>
            </w:pPr>
          </w:p>
        </w:tc>
      </w:tr>
      <w:tr w:rsidR="00BC0057" w:rsidRPr="00CE4B0A" w:rsidTr="0069037A">
        <w:tc>
          <w:tcPr>
            <w:tcW w:w="828" w:type="dxa"/>
            <w:vAlign w:val="center"/>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6</w:t>
            </w:r>
          </w:p>
        </w:tc>
        <w:tc>
          <w:tcPr>
            <w:tcW w:w="1080" w:type="dxa"/>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11083</w:t>
            </w:r>
          </w:p>
        </w:tc>
        <w:tc>
          <w:tcPr>
            <w:tcW w:w="3420" w:type="dxa"/>
          </w:tcPr>
          <w:p w:rsidR="00BC0057" w:rsidRPr="00CE4B0A" w:rsidRDefault="00BC0057" w:rsidP="0069037A">
            <w:pPr>
              <w:spacing w:line="460" w:lineRule="exact"/>
              <w:rPr>
                <w:rFonts w:ascii="仿宋" w:eastAsia="仿宋" w:hAnsi="仿宋" w:cs="Times New Roman" w:hint="eastAsia"/>
                <w:kern w:val="0"/>
                <w:sz w:val="28"/>
                <w:szCs w:val="28"/>
              </w:rPr>
            </w:pPr>
            <w:r w:rsidRPr="00CE4B0A">
              <w:rPr>
                <w:rFonts w:ascii="仿宋" w:eastAsia="仿宋" w:hAnsi="仿宋" w:cs="Times New Roman"/>
                <w:sz w:val="28"/>
                <w:szCs w:val="28"/>
              </w:rPr>
              <w:t>跨国公司理财</w:t>
            </w:r>
          </w:p>
        </w:tc>
        <w:tc>
          <w:tcPr>
            <w:tcW w:w="720" w:type="dxa"/>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6</w:t>
            </w:r>
          </w:p>
        </w:tc>
        <w:tc>
          <w:tcPr>
            <w:tcW w:w="2474" w:type="dxa"/>
            <w:vMerge/>
          </w:tcPr>
          <w:p w:rsidR="00BC0057" w:rsidRPr="00CE4B0A" w:rsidRDefault="00BC0057" w:rsidP="0069037A">
            <w:pPr>
              <w:spacing w:line="460" w:lineRule="exact"/>
              <w:rPr>
                <w:rFonts w:ascii="仿宋" w:eastAsia="仿宋" w:hAnsi="仿宋" w:cs="Times New Roman"/>
                <w:sz w:val="28"/>
                <w:szCs w:val="28"/>
              </w:rPr>
            </w:pPr>
          </w:p>
        </w:tc>
      </w:tr>
      <w:tr w:rsidR="00BC0057" w:rsidRPr="00CE4B0A" w:rsidTr="0069037A">
        <w:tc>
          <w:tcPr>
            <w:tcW w:w="828" w:type="dxa"/>
            <w:vAlign w:val="center"/>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7</w:t>
            </w:r>
          </w:p>
        </w:tc>
        <w:tc>
          <w:tcPr>
            <w:tcW w:w="1080" w:type="dxa"/>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00233</w:t>
            </w:r>
          </w:p>
        </w:tc>
        <w:tc>
          <w:tcPr>
            <w:tcW w:w="3420" w:type="dxa"/>
            <w:vAlign w:val="center"/>
          </w:tcPr>
          <w:p w:rsidR="00BC0057" w:rsidRPr="00CE4B0A" w:rsidRDefault="00BC0057" w:rsidP="0069037A">
            <w:pPr>
              <w:widowControl/>
              <w:spacing w:line="460" w:lineRule="exact"/>
              <w:jc w:val="left"/>
              <w:rPr>
                <w:rFonts w:ascii="仿宋" w:eastAsia="仿宋" w:hAnsi="仿宋" w:cs="Times New Roman"/>
                <w:kern w:val="0"/>
                <w:sz w:val="28"/>
                <w:szCs w:val="28"/>
              </w:rPr>
            </w:pPr>
            <w:r w:rsidRPr="00CE4B0A">
              <w:rPr>
                <w:rFonts w:ascii="仿宋" w:eastAsia="仿宋" w:hAnsi="仿宋" w:cs="Times New Roman"/>
                <w:sz w:val="28"/>
                <w:szCs w:val="28"/>
              </w:rPr>
              <w:t>税法</w:t>
            </w:r>
          </w:p>
        </w:tc>
        <w:tc>
          <w:tcPr>
            <w:tcW w:w="720" w:type="dxa"/>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3</w:t>
            </w:r>
          </w:p>
        </w:tc>
        <w:tc>
          <w:tcPr>
            <w:tcW w:w="2474" w:type="dxa"/>
            <w:vMerge/>
          </w:tcPr>
          <w:p w:rsidR="00BC0057" w:rsidRPr="00CE4B0A" w:rsidRDefault="00BC0057" w:rsidP="0069037A">
            <w:pPr>
              <w:spacing w:line="460" w:lineRule="exact"/>
              <w:rPr>
                <w:rFonts w:ascii="仿宋" w:eastAsia="仿宋" w:hAnsi="仿宋" w:cs="Times New Roman"/>
              </w:rPr>
            </w:pPr>
          </w:p>
        </w:tc>
      </w:tr>
      <w:tr w:rsidR="00BC0057" w:rsidRPr="00CE4B0A" w:rsidTr="0069037A">
        <w:tc>
          <w:tcPr>
            <w:tcW w:w="828" w:type="dxa"/>
            <w:vAlign w:val="center"/>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8</w:t>
            </w:r>
          </w:p>
        </w:tc>
        <w:tc>
          <w:tcPr>
            <w:tcW w:w="1080" w:type="dxa"/>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08309</w:t>
            </w:r>
          </w:p>
        </w:tc>
        <w:tc>
          <w:tcPr>
            <w:tcW w:w="3420" w:type="dxa"/>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kern w:val="0"/>
                <w:sz w:val="28"/>
                <w:szCs w:val="28"/>
              </w:rPr>
              <w:t>投资项目分析</w:t>
            </w:r>
          </w:p>
        </w:tc>
        <w:tc>
          <w:tcPr>
            <w:tcW w:w="720" w:type="dxa"/>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5</w:t>
            </w:r>
          </w:p>
        </w:tc>
        <w:tc>
          <w:tcPr>
            <w:tcW w:w="2474" w:type="dxa"/>
            <w:vMerge/>
          </w:tcPr>
          <w:p w:rsidR="00BC0057" w:rsidRPr="00CE4B0A" w:rsidRDefault="00BC0057" w:rsidP="0069037A">
            <w:pPr>
              <w:spacing w:line="460" w:lineRule="exact"/>
              <w:rPr>
                <w:rFonts w:ascii="仿宋" w:eastAsia="仿宋" w:hAnsi="仿宋" w:cs="Times New Roman"/>
                <w:sz w:val="28"/>
                <w:szCs w:val="28"/>
              </w:rPr>
            </w:pPr>
          </w:p>
        </w:tc>
      </w:tr>
      <w:tr w:rsidR="00BC0057" w:rsidRPr="00CE4B0A" w:rsidTr="0069037A">
        <w:tc>
          <w:tcPr>
            <w:tcW w:w="828" w:type="dxa"/>
            <w:vAlign w:val="center"/>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9</w:t>
            </w:r>
          </w:p>
        </w:tc>
        <w:tc>
          <w:tcPr>
            <w:tcW w:w="1080" w:type="dxa"/>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07251</w:t>
            </w:r>
          </w:p>
        </w:tc>
        <w:tc>
          <w:tcPr>
            <w:tcW w:w="3420" w:type="dxa"/>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投资项目评估学</w:t>
            </w:r>
          </w:p>
        </w:tc>
        <w:tc>
          <w:tcPr>
            <w:tcW w:w="720" w:type="dxa"/>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4</w:t>
            </w:r>
          </w:p>
        </w:tc>
        <w:tc>
          <w:tcPr>
            <w:tcW w:w="2474" w:type="dxa"/>
            <w:vMerge/>
          </w:tcPr>
          <w:p w:rsidR="00BC0057" w:rsidRPr="00CE4B0A" w:rsidRDefault="00BC0057" w:rsidP="0069037A">
            <w:pPr>
              <w:spacing w:line="460" w:lineRule="exact"/>
              <w:rPr>
                <w:rFonts w:ascii="仿宋" w:eastAsia="仿宋" w:hAnsi="仿宋" w:cs="Times New Roman"/>
                <w:sz w:val="28"/>
                <w:szCs w:val="28"/>
              </w:rPr>
            </w:pPr>
          </w:p>
        </w:tc>
      </w:tr>
      <w:tr w:rsidR="00BC0057" w:rsidRPr="00CE4B0A" w:rsidTr="0069037A">
        <w:tc>
          <w:tcPr>
            <w:tcW w:w="828" w:type="dxa"/>
            <w:vAlign w:val="center"/>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10</w:t>
            </w:r>
          </w:p>
        </w:tc>
        <w:tc>
          <w:tcPr>
            <w:tcW w:w="1080" w:type="dxa"/>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08310</w:t>
            </w:r>
          </w:p>
        </w:tc>
        <w:tc>
          <w:tcPr>
            <w:tcW w:w="3420" w:type="dxa"/>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kern w:val="0"/>
                <w:sz w:val="28"/>
                <w:szCs w:val="28"/>
              </w:rPr>
              <w:t>会计电算化</w:t>
            </w:r>
          </w:p>
        </w:tc>
        <w:tc>
          <w:tcPr>
            <w:tcW w:w="720" w:type="dxa"/>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6</w:t>
            </w:r>
          </w:p>
        </w:tc>
        <w:tc>
          <w:tcPr>
            <w:tcW w:w="2474" w:type="dxa"/>
            <w:vMerge w:val="restart"/>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专业选考课</w:t>
            </w:r>
          </w:p>
          <w:p w:rsidR="00BC0057" w:rsidRPr="00CE4B0A" w:rsidRDefault="00BC0057" w:rsidP="0069037A">
            <w:pPr>
              <w:spacing w:line="460" w:lineRule="exact"/>
              <w:rPr>
                <w:rFonts w:ascii="仿宋" w:eastAsia="仿宋" w:hAnsi="仿宋" w:cs="Times New Roman"/>
                <w:sz w:val="28"/>
                <w:szCs w:val="28"/>
              </w:rPr>
            </w:pPr>
          </w:p>
          <w:p w:rsidR="00BC0057" w:rsidRPr="00CE4B0A" w:rsidRDefault="00BC0057" w:rsidP="0069037A">
            <w:pPr>
              <w:jc w:val="left"/>
              <w:rPr>
                <w:rFonts w:ascii="仿宋" w:eastAsia="仿宋" w:hAnsi="仿宋" w:cs="Times New Roman"/>
                <w:color w:val="000000"/>
                <w:sz w:val="24"/>
                <w:szCs w:val="24"/>
              </w:rPr>
            </w:pPr>
            <w:r w:rsidRPr="00CE4B0A">
              <w:rPr>
                <w:rFonts w:ascii="仿宋" w:eastAsia="仿宋" w:hAnsi="仿宋" w:cs="Times New Roman"/>
                <w:color w:val="000000"/>
                <w:sz w:val="24"/>
                <w:szCs w:val="24"/>
              </w:rPr>
              <w:t>至少选考22学分课程。</w:t>
            </w:r>
          </w:p>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color w:val="000000"/>
                <w:kern w:val="24"/>
                <w:sz w:val="24"/>
                <w:szCs w:val="24"/>
              </w:rPr>
              <w:t>不考外语的考生选考不重复的课程补足学分。不考外语的考生，不得申请学位。</w:t>
            </w:r>
          </w:p>
        </w:tc>
      </w:tr>
      <w:tr w:rsidR="00BC0057" w:rsidRPr="00CE4B0A" w:rsidTr="0069037A">
        <w:tc>
          <w:tcPr>
            <w:tcW w:w="828" w:type="dxa"/>
            <w:tcBorders>
              <w:top w:val="single" w:sz="4" w:space="0" w:color="auto"/>
              <w:left w:val="single" w:sz="4" w:space="0" w:color="auto"/>
              <w:bottom w:val="single" w:sz="4" w:space="0" w:color="auto"/>
              <w:right w:val="single" w:sz="4" w:space="0" w:color="auto"/>
            </w:tcBorders>
            <w:vAlign w:val="center"/>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11</w:t>
            </w:r>
          </w:p>
        </w:tc>
        <w:tc>
          <w:tcPr>
            <w:tcW w:w="1080" w:type="dxa"/>
            <w:tcBorders>
              <w:top w:val="single" w:sz="4" w:space="0" w:color="auto"/>
              <w:left w:val="single" w:sz="4" w:space="0" w:color="auto"/>
              <w:bottom w:val="single" w:sz="4" w:space="0" w:color="auto"/>
              <w:right w:val="single" w:sz="4" w:space="0" w:color="auto"/>
            </w:tcBorders>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00144</w:t>
            </w:r>
          </w:p>
        </w:tc>
        <w:tc>
          <w:tcPr>
            <w:tcW w:w="3420" w:type="dxa"/>
            <w:tcBorders>
              <w:top w:val="single" w:sz="4" w:space="0" w:color="auto"/>
              <w:left w:val="single" w:sz="4" w:space="0" w:color="auto"/>
              <w:bottom w:val="single" w:sz="4" w:space="0" w:color="auto"/>
              <w:right w:val="single" w:sz="4" w:space="0" w:color="auto"/>
            </w:tcBorders>
          </w:tcPr>
          <w:p w:rsidR="00BC0057" w:rsidRPr="00CE4B0A" w:rsidRDefault="00BC0057" w:rsidP="0069037A">
            <w:pPr>
              <w:spacing w:line="460" w:lineRule="exact"/>
              <w:rPr>
                <w:rFonts w:ascii="仿宋" w:eastAsia="仿宋" w:hAnsi="仿宋" w:cs="Times New Roman"/>
                <w:kern w:val="0"/>
                <w:sz w:val="28"/>
                <w:szCs w:val="28"/>
              </w:rPr>
            </w:pPr>
            <w:r w:rsidRPr="00CE4B0A">
              <w:rPr>
                <w:rFonts w:ascii="仿宋" w:eastAsia="仿宋" w:hAnsi="仿宋" w:cs="Times New Roman"/>
                <w:kern w:val="0"/>
                <w:sz w:val="28"/>
                <w:szCs w:val="28"/>
              </w:rPr>
              <w:t>企业管理概论</w:t>
            </w:r>
          </w:p>
        </w:tc>
        <w:tc>
          <w:tcPr>
            <w:tcW w:w="720" w:type="dxa"/>
            <w:tcBorders>
              <w:top w:val="single" w:sz="4" w:space="0" w:color="auto"/>
              <w:left w:val="single" w:sz="4" w:space="0" w:color="auto"/>
              <w:bottom w:val="single" w:sz="4" w:space="0" w:color="auto"/>
            </w:tcBorders>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5</w:t>
            </w:r>
          </w:p>
        </w:tc>
        <w:tc>
          <w:tcPr>
            <w:tcW w:w="2474" w:type="dxa"/>
            <w:vMerge/>
          </w:tcPr>
          <w:p w:rsidR="00BC0057" w:rsidRPr="00CE4B0A" w:rsidRDefault="00BC0057" w:rsidP="0069037A">
            <w:pPr>
              <w:spacing w:line="460" w:lineRule="exact"/>
              <w:rPr>
                <w:rFonts w:ascii="仿宋" w:eastAsia="仿宋" w:hAnsi="仿宋" w:cs="Times New Roman"/>
                <w:sz w:val="28"/>
                <w:szCs w:val="28"/>
              </w:rPr>
            </w:pPr>
          </w:p>
        </w:tc>
      </w:tr>
      <w:tr w:rsidR="00BC0057" w:rsidRPr="00CE4B0A" w:rsidTr="0069037A">
        <w:tc>
          <w:tcPr>
            <w:tcW w:w="828" w:type="dxa"/>
            <w:tcBorders>
              <w:top w:val="single" w:sz="4" w:space="0" w:color="auto"/>
              <w:left w:val="single" w:sz="4" w:space="0" w:color="auto"/>
              <w:bottom w:val="single" w:sz="4" w:space="0" w:color="auto"/>
              <w:right w:val="single" w:sz="4" w:space="0" w:color="auto"/>
            </w:tcBorders>
            <w:vAlign w:val="center"/>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12</w:t>
            </w:r>
          </w:p>
        </w:tc>
        <w:tc>
          <w:tcPr>
            <w:tcW w:w="1080" w:type="dxa"/>
            <w:tcBorders>
              <w:top w:val="single" w:sz="4" w:space="0" w:color="auto"/>
              <w:left w:val="single" w:sz="4" w:space="0" w:color="auto"/>
              <w:bottom w:val="single" w:sz="4" w:space="0" w:color="auto"/>
              <w:right w:val="single" w:sz="4" w:space="0" w:color="auto"/>
            </w:tcBorders>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00067</w:t>
            </w:r>
          </w:p>
        </w:tc>
        <w:tc>
          <w:tcPr>
            <w:tcW w:w="3420" w:type="dxa"/>
            <w:tcBorders>
              <w:top w:val="single" w:sz="4" w:space="0" w:color="auto"/>
              <w:left w:val="single" w:sz="4" w:space="0" w:color="auto"/>
              <w:bottom w:val="single" w:sz="4" w:space="0" w:color="auto"/>
              <w:right w:val="single" w:sz="4" w:space="0" w:color="auto"/>
            </w:tcBorders>
          </w:tcPr>
          <w:p w:rsidR="00BC0057" w:rsidRPr="00CE4B0A" w:rsidRDefault="00BC0057" w:rsidP="0069037A">
            <w:pPr>
              <w:spacing w:line="460" w:lineRule="exact"/>
              <w:rPr>
                <w:rFonts w:ascii="仿宋" w:eastAsia="仿宋" w:hAnsi="仿宋" w:cs="Times New Roman"/>
                <w:kern w:val="0"/>
                <w:sz w:val="28"/>
                <w:szCs w:val="28"/>
              </w:rPr>
            </w:pPr>
            <w:r w:rsidRPr="00CE4B0A">
              <w:rPr>
                <w:rFonts w:ascii="仿宋" w:eastAsia="仿宋" w:hAnsi="仿宋" w:cs="Times New Roman"/>
                <w:kern w:val="0"/>
                <w:sz w:val="28"/>
                <w:szCs w:val="28"/>
              </w:rPr>
              <w:t>财务管理学</w:t>
            </w:r>
          </w:p>
        </w:tc>
        <w:tc>
          <w:tcPr>
            <w:tcW w:w="720" w:type="dxa"/>
            <w:tcBorders>
              <w:top w:val="single" w:sz="4" w:space="0" w:color="auto"/>
              <w:left w:val="single" w:sz="4" w:space="0" w:color="auto"/>
              <w:bottom w:val="single" w:sz="4" w:space="0" w:color="auto"/>
            </w:tcBorders>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6</w:t>
            </w:r>
          </w:p>
        </w:tc>
        <w:tc>
          <w:tcPr>
            <w:tcW w:w="2474" w:type="dxa"/>
            <w:vMerge/>
          </w:tcPr>
          <w:p w:rsidR="00BC0057" w:rsidRPr="00CE4B0A" w:rsidRDefault="00BC0057" w:rsidP="0069037A">
            <w:pPr>
              <w:spacing w:line="460" w:lineRule="exact"/>
              <w:rPr>
                <w:rFonts w:ascii="仿宋" w:eastAsia="仿宋" w:hAnsi="仿宋" w:cs="Times New Roman"/>
                <w:sz w:val="28"/>
                <w:szCs w:val="28"/>
              </w:rPr>
            </w:pPr>
          </w:p>
        </w:tc>
      </w:tr>
      <w:tr w:rsidR="00BC0057" w:rsidRPr="00CE4B0A" w:rsidTr="0069037A">
        <w:tc>
          <w:tcPr>
            <w:tcW w:w="828" w:type="dxa"/>
            <w:tcBorders>
              <w:top w:val="single" w:sz="4" w:space="0" w:color="auto"/>
              <w:left w:val="single" w:sz="4" w:space="0" w:color="auto"/>
              <w:bottom w:val="single" w:sz="4" w:space="0" w:color="auto"/>
              <w:right w:val="single" w:sz="4" w:space="0" w:color="auto"/>
            </w:tcBorders>
            <w:vAlign w:val="center"/>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13</w:t>
            </w:r>
          </w:p>
        </w:tc>
        <w:tc>
          <w:tcPr>
            <w:tcW w:w="1080" w:type="dxa"/>
            <w:tcBorders>
              <w:top w:val="single" w:sz="4" w:space="0" w:color="auto"/>
              <w:left w:val="single" w:sz="4" w:space="0" w:color="auto"/>
              <w:bottom w:val="single" w:sz="4" w:space="0" w:color="auto"/>
              <w:right w:val="single" w:sz="4" w:space="0" w:color="auto"/>
            </w:tcBorders>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00159</w:t>
            </w:r>
          </w:p>
        </w:tc>
        <w:tc>
          <w:tcPr>
            <w:tcW w:w="3420" w:type="dxa"/>
            <w:tcBorders>
              <w:top w:val="single" w:sz="4" w:space="0" w:color="auto"/>
              <w:left w:val="single" w:sz="4" w:space="0" w:color="auto"/>
              <w:bottom w:val="single" w:sz="4" w:space="0" w:color="auto"/>
              <w:right w:val="single" w:sz="4" w:space="0" w:color="auto"/>
            </w:tcBorders>
          </w:tcPr>
          <w:p w:rsidR="00BC0057" w:rsidRPr="00CE4B0A" w:rsidRDefault="00BC0057" w:rsidP="0069037A">
            <w:pPr>
              <w:spacing w:line="460" w:lineRule="exact"/>
              <w:rPr>
                <w:rFonts w:ascii="仿宋" w:eastAsia="仿宋" w:hAnsi="仿宋" w:cs="Times New Roman"/>
                <w:kern w:val="0"/>
                <w:sz w:val="28"/>
                <w:szCs w:val="28"/>
              </w:rPr>
            </w:pPr>
            <w:r w:rsidRPr="00CE4B0A">
              <w:rPr>
                <w:rFonts w:ascii="仿宋" w:eastAsia="仿宋" w:hAnsi="仿宋" w:cs="Times New Roman"/>
                <w:kern w:val="0"/>
                <w:sz w:val="28"/>
                <w:szCs w:val="28"/>
              </w:rPr>
              <w:t>高级财务会计</w:t>
            </w:r>
          </w:p>
        </w:tc>
        <w:tc>
          <w:tcPr>
            <w:tcW w:w="720" w:type="dxa"/>
            <w:tcBorders>
              <w:top w:val="single" w:sz="4" w:space="0" w:color="auto"/>
              <w:left w:val="single" w:sz="4" w:space="0" w:color="auto"/>
              <w:bottom w:val="single" w:sz="4" w:space="0" w:color="auto"/>
            </w:tcBorders>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6</w:t>
            </w:r>
          </w:p>
        </w:tc>
        <w:tc>
          <w:tcPr>
            <w:tcW w:w="2474" w:type="dxa"/>
            <w:vMerge/>
          </w:tcPr>
          <w:p w:rsidR="00BC0057" w:rsidRPr="00CE4B0A" w:rsidRDefault="00BC0057" w:rsidP="0069037A">
            <w:pPr>
              <w:spacing w:line="460" w:lineRule="exact"/>
              <w:rPr>
                <w:rFonts w:ascii="仿宋" w:eastAsia="仿宋" w:hAnsi="仿宋" w:cs="Times New Roman"/>
                <w:sz w:val="28"/>
                <w:szCs w:val="28"/>
              </w:rPr>
            </w:pPr>
          </w:p>
        </w:tc>
      </w:tr>
      <w:tr w:rsidR="00BC0057" w:rsidRPr="00CE4B0A" w:rsidTr="0069037A">
        <w:tc>
          <w:tcPr>
            <w:tcW w:w="828" w:type="dxa"/>
            <w:tcBorders>
              <w:top w:val="single" w:sz="4" w:space="0" w:color="auto"/>
              <w:left w:val="single" w:sz="4" w:space="0" w:color="auto"/>
              <w:bottom w:val="single" w:sz="4" w:space="0" w:color="auto"/>
              <w:right w:val="single" w:sz="4" w:space="0" w:color="auto"/>
            </w:tcBorders>
            <w:vAlign w:val="center"/>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14</w:t>
            </w:r>
          </w:p>
        </w:tc>
        <w:tc>
          <w:tcPr>
            <w:tcW w:w="1080" w:type="dxa"/>
            <w:tcBorders>
              <w:top w:val="single" w:sz="4" w:space="0" w:color="auto"/>
              <w:left w:val="single" w:sz="4" w:space="0" w:color="auto"/>
              <w:bottom w:val="single" w:sz="4" w:space="0" w:color="auto"/>
              <w:right w:val="single" w:sz="4" w:space="0" w:color="auto"/>
            </w:tcBorders>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00058</w:t>
            </w:r>
          </w:p>
        </w:tc>
        <w:tc>
          <w:tcPr>
            <w:tcW w:w="3420" w:type="dxa"/>
            <w:tcBorders>
              <w:top w:val="single" w:sz="4" w:space="0" w:color="auto"/>
              <w:left w:val="single" w:sz="4" w:space="0" w:color="auto"/>
              <w:bottom w:val="single" w:sz="4" w:space="0" w:color="auto"/>
              <w:right w:val="single" w:sz="4" w:space="0" w:color="auto"/>
            </w:tcBorders>
          </w:tcPr>
          <w:p w:rsidR="00BC0057" w:rsidRPr="00CE4B0A" w:rsidRDefault="00BC0057" w:rsidP="0069037A">
            <w:pPr>
              <w:spacing w:line="460" w:lineRule="exact"/>
              <w:rPr>
                <w:rFonts w:ascii="仿宋" w:eastAsia="仿宋" w:hAnsi="仿宋" w:cs="Times New Roman"/>
                <w:kern w:val="0"/>
                <w:sz w:val="28"/>
                <w:szCs w:val="28"/>
              </w:rPr>
            </w:pPr>
            <w:r w:rsidRPr="00CE4B0A">
              <w:rPr>
                <w:rFonts w:ascii="仿宋" w:eastAsia="仿宋" w:hAnsi="仿宋" w:cs="Times New Roman"/>
                <w:kern w:val="0"/>
                <w:sz w:val="28"/>
                <w:szCs w:val="28"/>
              </w:rPr>
              <w:t>市场营销学</w:t>
            </w:r>
          </w:p>
        </w:tc>
        <w:tc>
          <w:tcPr>
            <w:tcW w:w="720" w:type="dxa"/>
            <w:tcBorders>
              <w:top w:val="single" w:sz="4" w:space="0" w:color="auto"/>
              <w:left w:val="single" w:sz="4" w:space="0" w:color="auto"/>
              <w:bottom w:val="single" w:sz="4" w:space="0" w:color="auto"/>
            </w:tcBorders>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5</w:t>
            </w:r>
          </w:p>
        </w:tc>
        <w:tc>
          <w:tcPr>
            <w:tcW w:w="2474" w:type="dxa"/>
            <w:vMerge/>
          </w:tcPr>
          <w:p w:rsidR="00BC0057" w:rsidRPr="00CE4B0A" w:rsidRDefault="00BC0057" w:rsidP="0069037A">
            <w:pPr>
              <w:spacing w:line="460" w:lineRule="exact"/>
              <w:rPr>
                <w:rFonts w:ascii="仿宋" w:eastAsia="仿宋" w:hAnsi="仿宋" w:cs="Times New Roman"/>
                <w:sz w:val="28"/>
                <w:szCs w:val="28"/>
              </w:rPr>
            </w:pPr>
          </w:p>
        </w:tc>
      </w:tr>
      <w:tr w:rsidR="00BC0057" w:rsidRPr="00CE4B0A" w:rsidTr="0069037A">
        <w:tc>
          <w:tcPr>
            <w:tcW w:w="828" w:type="dxa"/>
            <w:tcBorders>
              <w:top w:val="single" w:sz="4" w:space="0" w:color="auto"/>
              <w:left w:val="single" w:sz="4" w:space="0" w:color="auto"/>
              <w:bottom w:val="single" w:sz="4" w:space="0" w:color="auto"/>
              <w:right w:val="single" w:sz="4" w:space="0" w:color="auto"/>
            </w:tcBorders>
            <w:vAlign w:val="center"/>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15</w:t>
            </w:r>
          </w:p>
        </w:tc>
        <w:tc>
          <w:tcPr>
            <w:tcW w:w="1080" w:type="dxa"/>
            <w:tcBorders>
              <w:top w:val="single" w:sz="4" w:space="0" w:color="auto"/>
              <w:left w:val="single" w:sz="4" w:space="0" w:color="auto"/>
              <w:bottom w:val="single" w:sz="4" w:space="0" w:color="auto"/>
              <w:right w:val="single" w:sz="4" w:space="0" w:color="auto"/>
            </w:tcBorders>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00160</w:t>
            </w:r>
          </w:p>
        </w:tc>
        <w:tc>
          <w:tcPr>
            <w:tcW w:w="3420" w:type="dxa"/>
            <w:tcBorders>
              <w:top w:val="single" w:sz="4" w:space="0" w:color="auto"/>
              <w:left w:val="single" w:sz="4" w:space="0" w:color="auto"/>
              <w:bottom w:val="single" w:sz="4" w:space="0" w:color="auto"/>
              <w:right w:val="single" w:sz="4" w:space="0" w:color="auto"/>
            </w:tcBorders>
          </w:tcPr>
          <w:p w:rsidR="00BC0057" w:rsidRPr="00CE4B0A" w:rsidRDefault="00BC0057" w:rsidP="0069037A">
            <w:pPr>
              <w:spacing w:line="460" w:lineRule="exact"/>
              <w:rPr>
                <w:rFonts w:ascii="仿宋" w:eastAsia="仿宋" w:hAnsi="仿宋" w:cs="Times New Roman"/>
                <w:kern w:val="0"/>
                <w:sz w:val="28"/>
                <w:szCs w:val="28"/>
              </w:rPr>
            </w:pPr>
            <w:proofErr w:type="gramStart"/>
            <w:r w:rsidRPr="00CE4B0A">
              <w:rPr>
                <w:rFonts w:ascii="仿宋" w:eastAsia="仿宋" w:hAnsi="仿宋" w:cs="Times New Roman"/>
                <w:kern w:val="0"/>
                <w:sz w:val="28"/>
                <w:szCs w:val="28"/>
              </w:rPr>
              <w:t>审计学</w:t>
            </w:r>
            <w:proofErr w:type="gramEnd"/>
          </w:p>
        </w:tc>
        <w:tc>
          <w:tcPr>
            <w:tcW w:w="720" w:type="dxa"/>
            <w:tcBorders>
              <w:top w:val="single" w:sz="4" w:space="0" w:color="auto"/>
              <w:left w:val="single" w:sz="4" w:space="0" w:color="auto"/>
              <w:bottom w:val="single" w:sz="4" w:space="0" w:color="auto"/>
            </w:tcBorders>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4</w:t>
            </w:r>
          </w:p>
        </w:tc>
        <w:tc>
          <w:tcPr>
            <w:tcW w:w="2474" w:type="dxa"/>
            <w:vMerge/>
          </w:tcPr>
          <w:p w:rsidR="00BC0057" w:rsidRPr="00CE4B0A" w:rsidRDefault="00BC0057" w:rsidP="0069037A">
            <w:pPr>
              <w:spacing w:line="460" w:lineRule="exact"/>
              <w:rPr>
                <w:rFonts w:ascii="仿宋" w:eastAsia="仿宋" w:hAnsi="仿宋" w:cs="Times New Roman"/>
                <w:sz w:val="28"/>
                <w:szCs w:val="28"/>
              </w:rPr>
            </w:pPr>
          </w:p>
        </w:tc>
      </w:tr>
      <w:tr w:rsidR="00BC0057" w:rsidRPr="00CE4B0A" w:rsidTr="0069037A">
        <w:tc>
          <w:tcPr>
            <w:tcW w:w="828" w:type="dxa"/>
            <w:tcBorders>
              <w:top w:val="single" w:sz="4" w:space="0" w:color="auto"/>
              <w:left w:val="single" w:sz="4" w:space="0" w:color="auto"/>
              <w:bottom w:val="single" w:sz="4" w:space="0" w:color="auto"/>
              <w:right w:val="single" w:sz="4" w:space="0" w:color="auto"/>
            </w:tcBorders>
            <w:vAlign w:val="center"/>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16</w:t>
            </w:r>
          </w:p>
        </w:tc>
        <w:tc>
          <w:tcPr>
            <w:tcW w:w="1080" w:type="dxa"/>
            <w:tcBorders>
              <w:top w:val="single" w:sz="4" w:space="0" w:color="auto"/>
              <w:left w:val="single" w:sz="4" w:space="0" w:color="auto"/>
              <w:bottom w:val="single" w:sz="4" w:space="0" w:color="auto"/>
              <w:right w:val="single" w:sz="4" w:space="0" w:color="auto"/>
            </w:tcBorders>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hint="eastAsia"/>
                <w:sz w:val="28"/>
                <w:szCs w:val="28"/>
              </w:rPr>
              <w:t>07789</w:t>
            </w:r>
          </w:p>
        </w:tc>
        <w:tc>
          <w:tcPr>
            <w:tcW w:w="3420" w:type="dxa"/>
            <w:tcBorders>
              <w:top w:val="single" w:sz="4" w:space="0" w:color="auto"/>
              <w:left w:val="single" w:sz="4" w:space="0" w:color="auto"/>
              <w:bottom w:val="single" w:sz="4" w:space="0" w:color="auto"/>
              <w:right w:val="single" w:sz="4" w:space="0" w:color="auto"/>
            </w:tcBorders>
          </w:tcPr>
          <w:p w:rsidR="00BC0057" w:rsidRPr="00CE4B0A" w:rsidRDefault="00BC0057" w:rsidP="0069037A">
            <w:pPr>
              <w:spacing w:line="460" w:lineRule="exact"/>
              <w:rPr>
                <w:rFonts w:ascii="仿宋" w:eastAsia="仿宋" w:hAnsi="仿宋" w:cs="Times New Roman"/>
                <w:kern w:val="0"/>
                <w:sz w:val="28"/>
                <w:szCs w:val="28"/>
              </w:rPr>
            </w:pPr>
            <w:r w:rsidRPr="00CE4B0A">
              <w:rPr>
                <w:rFonts w:ascii="仿宋" w:eastAsia="仿宋" w:hAnsi="仿宋" w:cs="Times New Roman" w:hint="eastAsia"/>
                <w:kern w:val="0"/>
                <w:sz w:val="28"/>
                <w:szCs w:val="28"/>
              </w:rPr>
              <w:t>战略管理学</w:t>
            </w:r>
          </w:p>
        </w:tc>
        <w:tc>
          <w:tcPr>
            <w:tcW w:w="720" w:type="dxa"/>
            <w:tcBorders>
              <w:top w:val="single" w:sz="4" w:space="0" w:color="auto"/>
              <w:left w:val="single" w:sz="4" w:space="0" w:color="auto"/>
              <w:bottom w:val="single" w:sz="4" w:space="0" w:color="auto"/>
            </w:tcBorders>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5</w:t>
            </w:r>
          </w:p>
        </w:tc>
        <w:tc>
          <w:tcPr>
            <w:tcW w:w="2474" w:type="dxa"/>
            <w:vMerge/>
            <w:tcBorders>
              <w:bottom w:val="single" w:sz="4" w:space="0" w:color="auto"/>
            </w:tcBorders>
          </w:tcPr>
          <w:p w:rsidR="00BC0057" w:rsidRPr="00CE4B0A" w:rsidRDefault="00BC0057" w:rsidP="0069037A">
            <w:pPr>
              <w:spacing w:line="460" w:lineRule="exact"/>
              <w:rPr>
                <w:rFonts w:ascii="仿宋" w:eastAsia="仿宋" w:hAnsi="仿宋" w:cs="Times New Roman"/>
                <w:sz w:val="28"/>
                <w:szCs w:val="28"/>
              </w:rPr>
            </w:pPr>
          </w:p>
        </w:tc>
      </w:tr>
      <w:tr w:rsidR="00BC0057" w:rsidRPr="00CE4B0A" w:rsidTr="0069037A">
        <w:tc>
          <w:tcPr>
            <w:tcW w:w="828" w:type="dxa"/>
            <w:vAlign w:val="center"/>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17</w:t>
            </w:r>
          </w:p>
        </w:tc>
        <w:tc>
          <w:tcPr>
            <w:tcW w:w="1080" w:type="dxa"/>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kern w:val="0"/>
                <w:sz w:val="28"/>
                <w:szCs w:val="28"/>
              </w:rPr>
              <w:t>10249</w:t>
            </w:r>
          </w:p>
        </w:tc>
        <w:tc>
          <w:tcPr>
            <w:tcW w:w="3420" w:type="dxa"/>
          </w:tcPr>
          <w:p w:rsidR="00BC0057" w:rsidRPr="00CE4B0A" w:rsidRDefault="00BC0057" w:rsidP="0069037A">
            <w:pPr>
              <w:spacing w:line="460" w:lineRule="exact"/>
              <w:rPr>
                <w:rFonts w:ascii="仿宋" w:eastAsia="仿宋" w:hAnsi="仿宋" w:cs="Times New Roman"/>
                <w:sz w:val="28"/>
                <w:szCs w:val="28"/>
              </w:rPr>
            </w:pPr>
            <w:r w:rsidRPr="00CE4B0A">
              <w:rPr>
                <w:rFonts w:ascii="仿宋" w:eastAsia="仿宋" w:hAnsi="仿宋" w:cs="Times New Roman"/>
                <w:sz w:val="28"/>
                <w:szCs w:val="28"/>
              </w:rPr>
              <w:t>财务管理毕业论文</w:t>
            </w:r>
          </w:p>
        </w:tc>
        <w:tc>
          <w:tcPr>
            <w:tcW w:w="3194" w:type="dxa"/>
            <w:gridSpan w:val="2"/>
            <w:vAlign w:val="center"/>
          </w:tcPr>
          <w:p w:rsidR="00BC0057" w:rsidRPr="00CE4B0A" w:rsidRDefault="00BC0057" w:rsidP="0069037A">
            <w:pPr>
              <w:spacing w:line="460" w:lineRule="exact"/>
              <w:ind w:firstLineChars="245" w:firstLine="686"/>
              <w:rPr>
                <w:rFonts w:ascii="仿宋" w:eastAsia="仿宋" w:hAnsi="仿宋" w:cs="Times New Roman"/>
                <w:sz w:val="28"/>
                <w:szCs w:val="28"/>
              </w:rPr>
            </w:pPr>
            <w:r w:rsidRPr="00CE4B0A">
              <w:rPr>
                <w:rFonts w:ascii="仿宋" w:eastAsia="仿宋" w:hAnsi="仿宋" w:cs="Times New Roman"/>
                <w:sz w:val="28"/>
                <w:szCs w:val="28"/>
              </w:rPr>
              <w:t>不计学分</w:t>
            </w:r>
          </w:p>
        </w:tc>
      </w:tr>
      <w:tr w:rsidR="00BC0057" w:rsidRPr="00CE4B0A" w:rsidTr="0069037A">
        <w:tc>
          <w:tcPr>
            <w:tcW w:w="1908" w:type="dxa"/>
            <w:gridSpan w:val="2"/>
            <w:vAlign w:val="center"/>
          </w:tcPr>
          <w:p w:rsidR="00BC0057" w:rsidRPr="00CE4B0A" w:rsidRDefault="00BC0057" w:rsidP="0069037A">
            <w:pPr>
              <w:spacing w:line="460" w:lineRule="exact"/>
              <w:jc w:val="center"/>
              <w:rPr>
                <w:rFonts w:ascii="仿宋" w:eastAsia="仿宋" w:hAnsi="仿宋" w:cs="Times New Roman"/>
                <w:sz w:val="28"/>
                <w:szCs w:val="28"/>
              </w:rPr>
            </w:pPr>
            <w:r w:rsidRPr="00CE4B0A">
              <w:rPr>
                <w:rFonts w:ascii="仿宋" w:eastAsia="仿宋" w:hAnsi="仿宋" w:cs="Times New Roman"/>
                <w:sz w:val="28"/>
                <w:szCs w:val="28"/>
              </w:rPr>
              <w:t>总学分</w:t>
            </w:r>
          </w:p>
        </w:tc>
        <w:tc>
          <w:tcPr>
            <w:tcW w:w="6614" w:type="dxa"/>
            <w:gridSpan w:val="3"/>
          </w:tcPr>
          <w:p w:rsidR="00BC0057" w:rsidRPr="00CE4B0A" w:rsidRDefault="00BC0057" w:rsidP="0069037A">
            <w:pPr>
              <w:spacing w:line="460" w:lineRule="exact"/>
              <w:rPr>
                <w:rFonts w:ascii="仿宋" w:eastAsia="仿宋" w:hAnsi="仿宋" w:cs="Times New Roman"/>
                <w:color w:val="FF0000"/>
                <w:sz w:val="28"/>
                <w:szCs w:val="28"/>
              </w:rPr>
            </w:pPr>
            <w:r w:rsidRPr="00CE4B0A">
              <w:rPr>
                <w:rFonts w:ascii="仿宋" w:eastAsia="仿宋" w:hAnsi="仿宋" w:cs="Times New Roman"/>
                <w:sz w:val="28"/>
                <w:szCs w:val="28"/>
              </w:rPr>
              <w:t xml:space="preserve">                 </w:t>
            </w:r>
            <w:r w:rsidRPr="00CE4B0A">
              <w:rPr>
                <w:rFonts w:ascii="仿宋" w:eastAsia="仿宋" w:hAnsi="仿宋" w:cs="Times New Roman" w:hint="eastAsia"/>
                <w:sz w:val="28"/>
                <w:szCs w:val="28"/>
              </w:rPr>
              <w:t>70</w:t>
            </w:r>
          </w:p>
        </w:tc>
      </w:tr>
    </w:tbl>
    <w:p w:rsidR="00BC0057" w:rsidRPr="00CE4B0A" w:rsidRDefault="00BC0057" w:rsidP="00BC0057">
      <w:pPr>
        <w:spacing w:line="600" w:lineRule="exact"/>
        <w:ind w:firstLineChars="200" w:firstLine="640"/>
        <w:rPr>
          <w:rFonts w:ascii="黑体" w:eastAsia="黑体" w:hAnsi="黑体" w:cs="Times New Roman"/>
          <w:bCs/>
          <w:sz w:val="32"/>
          <w:szCs w:val="32"/>
        </w:rPr>
      </w:pPr>
      <w:r w:rsidRPr="00CE4B0A">
        <w:rPr>
          <w:rFonts w:ascii="黑体" w:eastAsia="黑体" w:hAnsi="黑体" w:cs="Times New Roman"/>
          <w:bCs/>
          <w:sz w:val="32"/>
          <w:szCs w:val="32"/>
        </w:rPr>
        <w:t>五、相关说明</w:t>
      </w:r>
    </w:p>
    <w:p w:rsidR="00BC0057" w:rsidRPr="00CE4B0A" w:rsidRDefault="00BC0057" w:rsidP="00BC0057">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1. 本专业中</w:t>
      </w:r>
      <w:r w:rsidRPr="00CE4B0A">
        <w:rPr>
          <w:rFonts w:ascii="仿宋" w:eastAsia="仿宋" w:hAnsi="仿宋" w:cs="Times New Roman" w:hint="eastAsia"/>
          <w:sz w:val="32"/>
          <w:szCs w:val="32"/>
        </w:rPr>
        <w:t>“</w:t>
      </w:r>
      <w:r w:rsidRPr="00CE4B0A">
        <w:rPr>
          <w:rFonts w:ascii="仿宋" w:eastAsia="仿宋" w:hAnsi="仿宋" w:cs="Times New Roman"/>
          <w:sz w:val="28"/>
          <w:szCs w:val="28"/>
        </w:rPr>
        <w:t>跨国公司理财</w:t>
      </w:r>
      <w:r w:rsidRPr="00CE4B0A">
        <w:rPr>
          <w:rFonts w:ascii="仿宋" w:eastAsia="仿宋" w:hAnsi="仿宋" w:cs="Times New Roman" w:hint="eastAsia"/>
          <w:sz w:val="32"/>
          <w:szCs w:val="32"/>
        </w:rPr>
        <w:t>”和“</w:t>
      </w:r>
      <w:r w:rsidRPr="00CE4B0A">
        <w:rPr>
          <w:rFonts w:ascii="仿宋" w:eastAsia="仿宋" w:hAnsi="仿宋" w:cs="Times New Roman"/>
          <w:kern w:val="0"/>
          <w:sz w:val="28"/>
          <w:szCs w:val="28"/>
        </w:rPr>
        <w:t>投资项目分析</w:t>
      </w:r>
      <w:r w:rsidRPr="00CE4B0A">
        <w:rPr>
          <w:rFonts w:ascii="仿宋" w:eastAsia="仿宋" w:hAnsi="仿宋" w:cs="Times New Roman" w:hint="eastAsia"/>
          <w:sz w:val="32"/>
          <w:szCs w:val="32"/>
        </w:rPr>
        <w:t>”为</w:t>
      </w:r>
      <w:r w:rsidRPr="00CE4B0A">
        <w:rPr>
          <w:rFonts w:ascii="仿宋" w:eastAsia="仿宋" w:hAnsi="仿宋" w:cs="Times New Roman"/>
          <w:sz w:val="32"/>
          <w:szCs w:val="32"/>
        </w:rPr>
        <w:t>非笔试课程，</w:t>
      </w:r>
      <w:r w:rsidRPr="00CE4B0A">
        <w:rPr>
          <w:rFonts w:ascii="仿宋" w:eastAsia="仿宋" w:hAnsi="仿宋" w:cs="Times New Roman" w:hint="eastAsia"/>
          <w:sz w:val="32"/>
          <w:szCs w:val="32"/>
        </w:rPr>
        <w:t>按</w:t>
      </w:r>
      <w:r w:rsidRPr="00CE4B0A">
        <w:rPr>
          <w:rFonts w:ascii="仿宋" w:eastAsia="仿宋" w:hAnsi="仿宋" w:cs="Times New Roman"/>
          <w:sz w:val="32"/>
          <w:szCs w:val="32"/>
        </w:rPr>
        <w:t>四级制计分，主考学校负责实践性学习环节的考核，自考办认可其成绩；其</w:t>
      </w:r>
      <w:r w:rsidRPr="00CE4B0A">
        <w:rPr>
          <w:rFonts w:ascii="仿宋" w:eastAsia="仿宋" w:hAnsi="仿宋" w:cs="Times New Roman" w:hint="eastAsia"/>
          <w:sz w:val="32"/>
          <w:szCs w:val="32"/>
        </w:rPr>
        <w:t>他</w:t>
      </w:r>
      <w:r w:rsidRPr="00CE4B0A">
        <w:rPr>
          <w:rFonts w:ascii="仿宋" w:eastAsia="仿宋" w:hAnsi="仿宋" w:cs="Times New Roman"/>
          <w:sz w:val="32"/>
          <w:szCs w:val="32"/>
        </w:rPr>
        <w:t>课程均为闭卷笔试课程，按百</w:t>
      </w:r>
      <w:r w:rsidRPr="00CE4B0A">
        <w:rPr>
          <w:rFonts w:ascii="仿宋" w:eastAsia="仿宋" w:hAnsi="仿宋" w:cs="Times New Roman"/>
          <w:sz w:val="32"/>
          <w:szCs w:val="32"/>
        </w:rPr>
        <w:lastRenderedPageBreak/>
        <w:t>分制计分，60分为及格。</w:t>
      </w:r>
    </w:p>
    <w:p w:rsidR="00BC0057" w:rsidRPr="00CE4B0A" w:rsidRDefault="00BC0057" w:rsidP="00BC0057">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2. 毕业论文要求：考生在通过本计划全部课程后，方可提出撰写毕业论文的申请。毕业论文应在主考学校指定教师指导下进行，由考生独立完成。经主考学校审核答辩后，按优、良、及格、不及格四级制评定成绩。</w:t>
      </w:r>
    </w:p>
    <w:p w:rsidR="00BC0057" w:rsidRPr="00CE4B0A" w:rsidRDefault="00BC0057" w:rsidP="00BC0057">
      <w:pPr>
        <w:spacing w:line="600" w:lineRule="exact"/>
        <w:ind w:firstLineChars="200" w:firstLine="640"/>
        <w:rPr>
          <w:rFonts w:ascii="黑体" w:eastAsia="黑体" w:hAnsi="黑体" w:cs="Times New Roman"/>
          <w:bCs/>
          <w:sz w:val="32"/>
          <w:szCs w:val="32"/>
        </w:rPr>
      </w:pPr>
      <w:r w:rsidRPr="00CE4B0A">
        <w:rPr>
          <w:rFonts w:ascii="黑体" w:eastAsia="黑体" w:hAnsi="黑体" w:cs="Times New Roman"/>
          <w:bCs/>
          <w:sz w:val="32"/>
          <w:szCs w:val="32"/>
        </w:rPr>
        <w:t>六、</w:t>
      </w:r>
      <w:proofErr w:type="gramStart"/>
      <w:r w:rsidRPr="00CE4B0A">
        <w:rPr>
          <w:rFonts w:ascii="黑体" w:eastAsia="黑体" w:hAnsi="黑体" w:cs="Times New Roman"/>
          <w:bCs/>
          <w:sz w:val="32"/>
          <w:szCs w:val="32"/>
        </w:rPr>
        <w:t>接考规定</w:t>
      </w:r>
      <w:proofErr w:type="gramEnd"/>
    </w:p>
    <w:p w:rsidR="00BC0057" w:rsidRPr="00CE4B0A" w:rsidRDefault="00BC0057" w:rsidP="00BC0057">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凡国家承认学历的国民教育系列大学专科及以上学历的毕业生均可直接</w:t>
      </w:r>
      <w:proofErr w:type="gramStart"/>
      <w:r w:rsidRPr="00CE4B0A">
        <w:rPr>
          <w:rFonts w:ascii="仿宋" w:eastAsia="仿宋" w:hAnsi="仿宋" w:cs="Times New Roman"/>
          <w:sz w:val="32"/>
          <w:szCs w:val="32"/>
        </w:rPr>
        <w:t>接</w:t>
      </w:r>
      <w:proofErr w:type="gramEnd"/>
      <w:r w:rsidRPr="00CE4B0A">
        <w:rPr>
          <w:rFonts w:ascii="仿宋" w:eastAsia="仿宋" w:hAnsi="仿宋" w:cs="Times New Roman"/>
          <w:sz w:val="32"/>
          <w:szCs w:val="32"/>
        </w:rPr>
        <w:t>考本专业。</w:t>
      </w:r>
    </w:p>
    <w:p w:rsidR="00BC0057" w:rsidRPr="00CE4B0A" w:rsidRDefault="00BC0057" w:rsidP="00BC0057">
      <w:pPr>
        <w:spacing w:line="600" w:lineRule="exact"/>
        <w:ind w:firstLineChars="200" w:firstLine="640"/>
        <w:rPr>
          <w:rFonts w:ascii="黑体" w:eastAsia="黑体" w:hAnsi="黑体" w:cs="Times New Roman"/>
          <w:sz w:val="32"/>
          <w:szCs w:val="32"/>
        </w:rPr>
      </w:pPr>
      <w:r w:rsidRPr="00CE4B0A">
        <w:rPr>
          <w:rFonts w:ascii="黑体" w:eastAsia="黑体" w:hAnsi="黑体" w:cs="Times New Roman"/>
          <w:sz w:val="32"/>
          <w:szCs w:val="32"/>
        </w:rPr>
        <w:t>七、课程说明与推荐用书</w:t>
      </w:r>
    </w:p>
    <w:p w:rsidR="00BC0057" w:rsidRPr="00CE4B0A" w:rsidRDefault="00BC0057" w:rsidP="00BC0057">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1. 马克思主义基本原理概论（课程说明及教材略）</w:t>
      </w:r>
    </w:p>
    <w:p w:rsidR="00BC0057" w:rsidRPr="00CE4B0A" w:rsidRDefault="00BC0057" w:rsidP="00BC0057">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2. 中国近代史纲要（课程说明及教材略）</w:t>
      </w:r>
    </w:p>
    <w:p w:rsidR="00BC0057" w:rsidRPr="00CE4B0A" w:rsidRDefault="00BC0057" w:rsidP="00BC0057">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3. 英语（二）（课程说明及教材略）</w:t>
      </w:r>
    </w:p>
    <w:p w:rsidR="00BC0057" w:rsidRPr="00CE4B0A" w:rsidRDefault="00BC0057" w:rsidP="00BC0057">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hint="eastAsia"/>
          <w:sz w:val="32"/>
          <w:szCs w:val="32"/>
        </w:rPr>
        <w:t>4</w:t>
      </w:r>
      <w:r w:rsidRPr="00CE4B0A">
        <w:rPr>
          <w:rFonts w:ascii="仿宋" w:eastAsia="仿宋" w:hAnsi="仿宋" w:cs="Times New Roman"/>
          <w:sz w:val="32"/>
          <w:szCs w:val="32"/>
        </w:rPr>
        <w:t>．证券投资学</w:t>
      </w:r>
    </w:p>
    <w:p w:rsidR="00BC0057" w:rsidRPr="00CE4B0A" w:rsidRDefault="00BC0057" w:rsidP="00BC0057">
      <w:pPr>
        <w:spacing w:line="56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课程说明: 本课程主要内容包括：股票、债券、投资基金及金融衍生品等投资工具的基本概念</w:t>
      </w:r>
      <w:r w:rsidRPr="00CE4B0A">
        <w:rPr>
          <w:rFonts w:ascii="仿宋" w:eastAsia="仿宋" w:hAnsi="仿宋" w:cs="Times New Roman" w:hint="eastAsia"/>
          <w:sz w:val="32"/>
          <w:szCs w:val="32"/>
        </w:rPr>
        <w:t>，</w:t>
      </w:r>
      <w:r w:rsidRPr="00CE4B0A">
        <w:rPr>
          <w:rFonts w:ascii="仿宋" w:eastAsia="仿宋" w:hAnsi="仿宋" w:cs="Times New Roman"/>
          <w:sz w:val="32"/>
          <w:szCs w:val="32"/>
        </w:rPr>
        <w:t>证券市场的产生与发展</w:t>
      </w:r>
      <w:r w:rsidRPr="00CE4B0A">
        <w:rPr>
          <w:rFonts w:ascii="仿宋" w:eastAsia="仿宋" w:hAnsi="仿宋" w:cs="Times New Roman" w:hint="eastAsia"/>
          <w:sz w:val="32"/>
          <w:szCs w:val="32"/>
        </w:rPr>
        <w:t>，</w:t>
      </w:r>
      <w:r w:rsidRPr="00CE4B0A">
        <w:rPr>
          <w:rFonts w:ascii="仿宋" w:eastAsia="仿宋" w:hAnsi="仿宋" w:cs="Times New Roman"/>
          <w:sz w:val="32"/>
          <w:szCs w:val="32"/>
        </w:rPr>
        <w:t>证券市场结构</w:t>
      </w:r>
      <w:r w:rsidRPr="00CE4B0A">
        <w:rPr>
          <w:rFonts w:ascii="仿宋" w:eastAsia="仿宋" w:hAnsi="仿宋" w:cs="Times New Roman" w:hint="eastAsia"/>
          <w:sz w:val="32"/>
          <w:szCs w:val="32"/>
        </w:rPr>
        <w:t>，</w:t>
      </w:r>
      <w:r w:rsidRPr="00CE4B0A">
        <w:rPr>
          <w:rFonts w:ascii="仿宋" w:eastAsia="仿宋" w:hAnsi="仿宋" w:cs="Times New Roman"/>
          <w:sz w:val="32"/>
          <w:szCs w:val="32"/>
        </w:rPr>
        <w:t>证券发行与承销</w:t>
      </w:r>
      <w:r w:rsidRPr="00CE4B0A">
        <w:rPr>
          <w:rFonts w:ascii="仿宋" w:eastAsia="仿宋" w:hAnsi="仿宋" w:cs="Times New Roman" w:hint="eastAsia"/>
          <w:sz w:val="32"/>
          <w:szCs w:val="32"/>
        </w:rPr>
        <w:t>，</w:t>
      </w:r>
      <w:r w:rsidRPr="00CE4B0A">
        <w:rPr>
          <w:rFonts w:ascii="仿宋" w:eastAsia="仿宋" w:hAnsi="仿宋" w:cs="Times New Roman"/>
          <w:sz w:val="32"/>
          <w:szCs w:val="32"/>
        </w:rPr>
        <w:t>证券上市与交易</w:t>
      </w:r>
      <w:r w:rsidRPr="00CE4B0A">
        <w:rPr>
          <w:rFonts w:ascii="仿宋" w:eastAsia="仿宋" w:hAnsi="仿宋" w:cs="Times New Roman" w:hint="eastAsia"/>
          <w:sz w:val="32"/>
          <w:szCs w:val="32"/>
        </w:rPr>
        <w:t>，</w:t>
      </w:r>
      <w:r w:rsidRPr="00CE4B0A">
        <w:rPr>
          <w:rFonts w:ascii="仿宋" w:eastAsia="仿宋" w:hAnsi="仿宋" w:cs="Times New Roman"/>
          <w:sz w:val="32"/>
          <w:szCs w:val="32"/>
        </w:rPr>
        <w:t>证券清算与交割</w:t>
      </w:r>
      <w:r w:rsidRPr="00CE4B0A">
        <w:rPr>
          <w:rFonts w:ascii="仿宋" w:eastAsia="仿宋" w:hAnsi="仿宋" w:cs="Times New Roman" w:hint="eastAsia"/>
          <w:sz w:val="32"/>
          <w:szCs w:val="32"/>
        </w:rPr>
        <w:t>，</w:t>
      </w:r>
      <w:r w:rsidRPr="00CE4B0A">
        <w:rPr>
          <w:rFonts w:ascii="仿宋" w:eastAsia="仿宋" w:hAnsi="仿宋" w:cs="Times New Roman"/>
          <w:sz w:val="32"/>
          <w:szCs w:val="32"/>
        </w:rPr>
        <w:t>证券价格与股价指数</w:t>
      </w:r>
      <w:r w:rsidRPr="00CE4B0A">
        <w:rPr>
          <w:rFonts w:ascii="仿宋" w:eastAsia="仿宋" w:hAnsi="仿宋" w:cs="Times New Roman" w:hint="eastAsia"/>
          <w:sz w:val="32"/>
          <w:szCs w:val="32"/>
        </w:rPr>
        <w:t>，</w:t>
      </w:r>
      <w:r w:rsidRPr="00CE4B0A">
        <w:rPr>
          <w:rFonts w:ascii="仿宋" w:eastAsia="仿宋" w:hAnsi="仿宋" w:cs="Times New Roman"/>
          <w:sz w:val="32"/>
          <w:szCs w:val="32"/>
        </w:rPr>
        <w:t>境外筹资与国际证券发行</w:t>
      </w:r>
      <w:r w:rsidRPr="00CE4B0A">
        <w:rPr>
          <w:rFonts w:ascii="仿宋" w:eastAsia="仿宋" w:hAnsi="仿宋" w:cs="Times New Roman" w:hint="eastAsia"/>
          <w:sz w:val="32"/>
          <w:szCs w:val="32"/>
        </w:rPr>
        <w:t>，</w:t>
      </w:r>
      <w:r w:rsidRPr="00CE4B0A">
        <w:rPr>
          <w:rFonts w:ascii="仿宋" w:eastAsia="仿宋" w:hAnsi="仿宋" w:cs="Times New Roman"/>
          <w:sz w:val="32"/>
          <w:szCs w:val="32"/>
        </w:rPr>
        <w:t>证券市场体系及我国证券市场的监督管理等。考生通过本课程学习，掌握证券投资的基本知识和基础理论，初步掌握证券投资的基本技能，以适应从事长期投资或证券分析工作的需要。</w:t>
      </w:r>
    </w:p>
    <w:p w:rsidR="00BC0057" w:rsidRPr="00CE4B0A" w:rsidRDefault="00BC0057" w:rsidP="00BC0057">
      <w:pPr>
        <w:spacing w:line="56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推荐用书：</w:t>
      </w:r>
      <w:r w:rsidRPr="00CE4B0A">
        <w:rPr>
          <w:rFonts w:ascii="仿宋" w:eastAsia="仿宋" w:hAnsi="仿宋" w:cs="Times New Roman" w:hint="eastAsia"/>
          <w:sz w:val="32"/>
          <w:szCs w:val="32"/>
        </w:rPr>
        <w:t>《证券投资学（第3版）》，曹凤岐、刘力、姚长辉，北京大学出版社，2013年版。</w:t>
      </w:r>
    </w:p>
    <w:p w:rsidR="00BC0057" w:rsidRPr="00CE4B0A" w:rsidRDefault="00BC0057" w:rsidP="00BC0057">
      <w:pPr>
        <w:spacing w:line="600" w:lineRule="exact"/>
        <w:ind w:firstLineChars="200" w:firstLine="640"/>
        <w:rPr>
          <w:rFonts w:ascii="仿宋" w:eastAsia="仿宋" w:hAnsi="仿宋" w:cs="Times New Roman" w:hint="eastAsia"/>
          <w:sz w:val="32"/>
          <w:szCs w:val="32"/>
        </w:rPr>
      </w:pPr>
      <w:r w:rsidRPr="00CE4B0A">
        <w:rPr>
          <w:rFonts w:ascii="仿宋" w:eastAsia="仿宋" w:hAnsi="仿宋" w:cs="Times New Roman" w:hint="eastAsia"/>
          <w:sz w:val="32"/>
          <w:szCs w:val="32"/>
        </w:rPr>
        <w:lastRenderedPageBreak/>
        <w:t>5. 管理会计实务</w:t>
      </w:r>
    </w:p>
    <w:p w:rsidR="00BC0057" w:rsidRPr="00CE4B0A" w:rsidRDefault="00BC0057" w:rsidP="00BC0057">
      <w:pPr>
        <w:spacing w:line="600" w:lineRule="exact"/>
        <w:ind w:firstLineChars="200" w:firstLine="640"/>
        <w:rPr>
          <w:rFonts w:ascii="仿宋" w:eastAsia="仿宋" w:hAnsi="仿宋" w:cs="Times New Roman" w:hint="eastAsia"/>
          <w:sz w:val="32"/>
          <w:szCs w:val="32"/>
        </w:rPr>
      </w:pPr>
      <w:r w:rsidRPr="00CE4B0A">
        <w:rPr>
          <w:rFonts w:ascii="仿宋" w:eastAsia="仿宋" w:hAnsi="仿宋" w:cs="Times New Roman" w:hint="eastAsia"/>
          <w:sz w:val="32"/>
          <w:szCs w:val="32"/>
        </w:rPr>
        <w:t>课程说明: 本课程主要内容包括：成本性态分析、变动成本法、</w:t>
      </w:r>
      <w:proofErr w:type="gramStart"/>
      <w:r w:rsidRPr="00CE4B0A">
        <w:rPr>
          <w:rFonts w:ascii="仿宋" w:eastAsia="仿宋" w:hAnsi="仿宋" w:cs="Times New Roman" w:hint="eastAsia"/>
          <w:sz w:val="32"/>
          <w:szCs w:val="32"/>
        </w:rPr>
        <w:t>本量利</w:t>
      </w:r>
      <w:proofErr w:type="gramEnd"/>
      <w:r w:rsidRPr="00CE4B0A">
        <w:rPr>
          <w:rFonts w:ascii="仿宋" w:eastAsia="仿宋" w:hAnsi="仿宋" w:cs="Times New Roman" w:hint="eastAsia"/>
          <w:sz w:val="32"/>
          <w:szCs w:val="32"/>
        </w:rPr>
        <w:t>分析、预测分析、短期经营决策、长期投资决策、全面预算、成本控制、责任会计等。考生通过学习掌握管理会计的基本理论和基本方法，学会运用相关知识进行企业的长短期经营决策。</w:t>
      </w:r>
    </w:p>
    <w:p w:rsidR="00BC0057" w:rsidRPr="00CE4B0A" w:rsidRDefault="00BC0057" w:rsidP="00BC0057">
      <w:pPr>
        <w:spacing w:line="600" w:lineRule="exact"/>
        <w:ind w:firstLineChars="200" w:firstLine="640"/>
        <w:rPr>
          <w:rFonts w:ascii="仿宋" w:eastAsia="仿宋" w:hAnsi="仿宋" w:cs="Times New Roman" w:hint="eastAsia"/>
          <w:sz w:val="32"/>
          <w:szCs w:val="32"/>
        </w:rPr>
      </w:pPr>
      <w:r w:rsidRPr="00CE4B0A">
        <w:rPr>
          <w:rFonts w:ascii="仿宋" w:eastAsia="仿宋" w:hAnsi="仿宋" w:cs="Times New Roman" w:hint="eastAsia"/>
          <w:sz w:val="32"/>
          <w:szCs w:val="32"/>
        </w:rPr>
        <w:t>推荐用书：《管理会计学（第六版）》，孙茂竹、文光伟、杨万贵，中国人民大学出版社，2012年版。</w:t>
      </w:r>
    </w:p>
    <w:p w:rsidR="00BC0057" w:rsidRPr="00CE4B0A" w:rsidRDefault="00BC0057" w:rsidP="00BC0057">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hint="eastAsia"/>
          <w:sz w:val="32"/>
          <w:szCs w:val="32"/>
        </w:rPr>
        <w:t>6</w:t>
      </w:r>
      <w:r w:rsidRPr="00CE4B0A">
        <w:rPr>
          <w:rFonts w:ascii="仿宋" w:eastAsia="仿宋" w:hAnsi="仿宋" w:cs="Times New Roman"/>
          <w:sz w:val="32"/>
          <w:szCs w:val="32"/>
        </w:rPr>
        <w:t>. 跨国公司理财</w:t>
      </w:r>
    </w:p>
    <w:p w:rsidR="00BC0057" w:rsidRPr="00CE4B0A" w:rsidRDefault="00BC0057" w:rsidP="00BC0057">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课程说明：本课程是财务管理课程的延伸和发展，主要涉及跨国公司融资、投资、风险管理和日常财务管理等跨国经营管理活动中的特殊财务管理问题，研究其演变规律及相应的财务策略。主要内容包括：跨国公司理财环境、外汇风险和利率风险管理、国际金融市场融资、国际投资项目资本预算及政治风险管理、日常财务管理中营运资本的流量与存量管理、跨国公司绩效评价与控制。</w:t>
      </w:r>
    </w:p>
    <w:p w:rsidR="00BC0057" w:rsidRPr="00CE4B0A" w:rsidRDefault="00BC0057" w:rsidP="00BC0057">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推荐用书：</w:t>
      </w:r>
      <w:r w:rsidRPr="00CE4B0A">
        <w:rPr>
          <w:rFonts w:ascii="仿宋" w:eastAsia="仿宋" w:hAnsi="仿宋" w:cs="Times New Roman" w:hint="eastAsia"/>
          <w:sz w:val="32"/>
          <w:szCs w:val="32"/>
        </w:rPr>
        <w:t>待定</w:t>
      </w:r>
      <w:r w:rsidRPr="00CE4B0A">
        <w:rPr>
          <w:rFonts w:ascii="仿宋" w:eastAsia="仿宋" w:hAnsi="仿宋" w:cs="Times New Roman"/>
          <w:sz w:val="32"/>
          <w:szCs w:val="32"/>
        </w:rPr>
        <w:t>。</w:t>
      </w:r>
    </w:p>
    <w:p w:rsidR="00BC0057" w:rsidRPr="00CE4B0A" w:rsidRDefault="00BC0057" w:rsidP="00BC0057">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hint="eastAsia"/>
          <w:sz w:val="32"/>
          <w:szCs w:val="32"/>
        </w:rPr>
        <w:t>7</w:t>
      </w:r>
      <w:r w:rsidRPr="00CE4B0A">
        <w:rPr>
          <w:rFonts w:ascii="仿宋" w:eastAsia="仿宋" w:hAnsi="仿宋" w:cs="Times New Roman"/>
          <w:sz w:val="32"/>
          <w:szCs w:val="32"/>
        </w:rPr>
        <w:t>. 税法（课程说明及教材略）</w:t>
      </w:r>
    </w:p>
    <w:p w:rsidR="00BC0057" w:rsidRPr="00CE4B0A" w:rsidRDefault="00BC0057" w:rsidP="00BC0057">
      <w:pPr>
        <w:spacing w:line="600" w:lineRule="exact"/>
        <w:ind w:firstLineChars="200" w:firstLine="640"/>
        <w:rPr>
          <w:rFonts w:ascii="仿宋" w:eastAsia="仿宋" w:hAnsi="仿宋" w:cs="Times New Roman" w:hint="eastAsia"/>
          <w:sz w:val="32"/>
          <w:szCs w:val="32"/>
        </w:rPr>
      </w:pPr>
      <w:r w:rsidRPr="00CE4B0A">
        <w:rPr>
          <w:rFonts w:ascii="仿宋" w:eastAsia="仿宋" w:hAnsi="仿宋" w:cs="Times New Roman" w:hint="eastAsia"/>
          <w:sz w:val="32"/>
          <w:szCs w:val="32"/>
        </w:rPr>
        <w:t>8. 投资项目分析</w:t>
      </w:r>
    </w:p>
    <w:p w:rsidR="00BC0057" w:rsidRPr="00CE4B0A" w:rsidRDefault="00BC0057" w:rsidP="00BC0057">
      <w:pPr>
        <w:spacing w:line="600" w:lineRule="exact"/>
        <w:ind w:firstLineChars="200" w:firstLine="640"/>
        <w:rPr>
          <w:rFonts w:ascii="仿宋" w:eastAsia="仿宋" w:hAnsi="仿宋" w:cs="Times New Roman" w:hint="eastAsia"/>
          <w:sz w:val="32"/>
          <w:szCs w:val="32"/>
        </w:rPr>
      </w:pPr>
      <w:r w:rsidRPr="00CE4B0A">
        <w:rPr>
          <w:rFonts w:ascii="仿宋" w:eastAsia="仿宋" w:hAnsi="仿宋" w:cs="Times New Roman" w:hint="eastAsia"/>
          <w:sz w:val="32"/>
          <w:szCs w:val="32"/>
        </w:rPr>
        <w:t>课程说明：本课程主要内容有：投资项目分析的构成要素、经济效益评价指标体系、投资项目技术经济分析的基本方法、投资项目技术经济不确定性分析方法、投资项目的可行性研究、工艺方案和工艺装备方案的技术经济分析、设备</w:t>
      </w:r>
      <w:r w:rsidRPr="00CE4B0A">
        <w:rPr>
          <w:rFonts w:ascii="仿宋" w:eastAsia="仿宋" w:hAnsi="仿宋" w:cs="Times New Roman" w:hint="eastAsia"/>
          <w:sz w:val="32"/>
          <w:szCs w:val="32"/>
        </w:rPr>
        <w:lastRenderedPageBreak/>
        <w:t>更新项目的技术经济分析、价值工程、技术经济预测等。通过本课程</w:t>
      </w:r>
      <w:r w:rsidRPr="00CE4B0A">
        <w:rPr>
          <w:rFonts w:ascii="仿宋" w:eastAsia="仿宋" w:hAnsi="仿宋" w:cs="Times New Roman"/>
          <w:sz w:val="32"/>
          <w:szCs w:val="32"/>
        </w:rPr>
        <w:t>实践性环节学习</w:t>
      </w:r>
      <w:r w:rsidRPr="00CE4B0A">
        <w:rPr>
          <w:rFonts w:ascii="仿宋" w:eastAsia="仿宋" w:hAnsi="仿宋" w:cs="Times New Roman" w:hint="eastAsia"/>
          <w:sz w:val="32"/>
          <w:szCs w:val="32"/>
        </w:rPr>
        <w:t>，考生可运用投资项目分析的理论和方法，能够对投资项目政策、及投资项目技术方案做出科学的评价和决策。</w:t>
      </w:r>
    </w:p>
    <w:p w:rsidR="00BC0057" w:rsidRPr="00CE4B0A" w:rsidRDefault="00BC0057" w:rsidP="00BC0057">
      <w:pPr>
        <w:spacing w:line="600" w:lineRule="exact"/>
        <w:ind w:firstLineChars="200" w:firstLine="640"/>
        <w:rPr>
          <w:rFonts w:ascii="仿宋" w:eastAsia="仿宋" w:hAnsi="仿宋" w:cs="Times New Roman" w:hint="eastAsia"/>
          <w:sz w:val="32"/>
          <w:szCs w:val="32"/>
        </w:rPr>
      </w:pPr>
      <w:r w:rsidRPr="00CE4B0A">
        <w:rPr>
          <w:rFonts w:ascii="仿宋" w:eastAsia="仿宋" w:hAnsi="仿宋" w:cs="Times New Roman" w:hint="eastAsia"/>
          <w:sz w:val="32"/>
          <w:szCs w:val="32"/>
        </w:rPr>
        <w:t>推荐用书：《投资项目评估》，刘艳博，清华大学出版社，2017年版。</w:t>
      </w:r>
    </w:p>
    <w:p w:rsidR="00BC0057" w:rsidRPr="00CE4B0A" w:rsidRDefault="00BC0057" w:rsidP="00BC0057">
      <w:pPr>
        <w:spacing w:line="560" w:lineRule="exact"/>
        <w:ind w:firstLineChars="200" w:firstLine="640"/>
        <w:rPr>
          <w:rFonts w:ascii="仿宋" w:eastAsia="仿宋" w:hAnsi="仿宋" w:cs="Times New Roman"/>
          <w:sz w:val="32"/>
          <w:szCs w:val="32"/>
        </w:rPr>
      </w:pPr>
      <w:r w:rsidRPr="00CE4B0A">
        <w:rPr>
          <w:rFonts w:ascii="仿宋" w:eastAsia="仿宋" w:hAnsi="仿宋" w:cs="Times New Roman" w:hint="eastAsia"/>
          <w:sz w:val="32"/>
          <w:szCs w:val="32"/>
        </w:rPr>
        <w:t>9</w:t>
      </w:r>
      <w:r w:rsidRPr="00CE4B0A">
        <w:rPr>
          <w:rFonts w:ascii="仿宋" w:eastAsia="仿宋" w:hAnsi="仿宋" w:cs="Times New Roman"/>
          <w:sz w:val="32"/>
          <w:szCs w:val="32"/>
        </w:rPr>
        <w:t>. 投资项目评估学</w:t>
      </w:r>
    </w:p>
    <w:p w:rsidR="00BC0057" w:rsidRPr="00CE4B0A" w:rsidRDefault="00BC0057" w:rsidP="00BC0057">
      <w:pPr>
        <w:spacing w:line="56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课程说明：本课程主要内容包括项目可行性研究、项目评估的基本原理和工作程序、项目评估的内容与方法、项目技术方案分析、项目投资估算、项目筹资与融资方案评估、项目财务效益评估、项目不确定性分析和风险分析评估、项目社会效益评估、项目方案比较评估与项目总评估、项目后评估等。通过学习，考生能够掌握项目评估的基本原理和评估方法，能够运用所学理论知识对项目做出前期策划和评估论证，并在此基础上进行投资选择和决策，提高分析问题和解决问题的能力。</w:t>
      </w:r>
    </w:p>
    <w:p w:rsidR="00BC0057" w:rsidRPr="00CE4B0A" w:rsidRDefault="00BC0057" w:rsidP="00BC0057">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推荐用书：</w:t>
      </w:r>
      <w:r w:rsidRPr="00CE4B0A">
        <w:rPr>
          <w:rFonts w:ascii="仿宋" w:eastAsia="仿宋" w:hAnsi="仿宋" w:cs="Times New Roman" w:hint="eastAsia"/>
          <w:sz w:val="32"/>
          <w:szCs w:val="32"/>
        </w:rPr>
        <w:t>《项目评估（第二版）》，余炳文，东北财经大学出版社，2017年版。</w:t>
      </w:r>
    </w:p>
    <w:p w:rsidR="00BC0057" w:rsidRPr="00CE4B0A" w:rsidRDefault="00BC0057" w:rsidP="00BC0057">
      <w:pPr>
        <w:spacing w:line="580" w:lineRule="exact"/>
        <w:ind w:firstLine="564"/>
        <w:rPr>
          <w:rFonts w:ascii="仿宋" w:eastAsia="仿宋" w:hAnsi="仿宋" w:cs="Times New Roman"/>
          <w:sz w:val="32"/>
          <w:szCs w:val="32"/>
        </w:rPr>
      </w:pPr>
      <w:r w:rsidRPr="00CE4B0A">
        <w:rPr>
          <w:rFonts w:ascii="仿宋" w:eastAsia="仿宋" w:hAnsi="仿宋" w:cs="Times New Roman"/>
          <w:sz w:val="32"/>
          <w:szCs w:val="32"/>
        </w:rPr>
        <w:t>1</w:t>
      </w:r>
      <w:r w:rsidRPr="00CE4B0A">
        <w:rPr>
          <w:rFonts w:ascii="仿宋" w:eastAsia="仿宋" w:hAnsi="仿宋" w:cs="Times New Roman" w:hint="eastAsia"/>
          <w:sz w:val="32"/>
          <w:szCs w:val="32"/>
        </w:rPr>
        <w:t>0</w:t>
      </w:r>
      <w:r w:rsidRPr="00CE4B0A">
        <w:rPr>
          <w:rFonts w:ascii="仿宋" w:eastAsia="仿宋" w:hAnsi="仿宋" w:cs="Times New Roman"/>
          <w:sz w:val="32"/>
          <w:szCs w:val="32"/>
        </w:rPr>
        <w:t>. 会计电算化</w:t>
      </w:r>
    </w:p>
    <w:p w:rsidR="00BC0057" w:rsidRPr="00CE4B0A" w:rsidRDefault="00BC0057" w:rsidP="00BC0057">
      <w:pPr>
        <w:spacing w:line="580" w:lineRule="exact"/>
        <w:ind w:firstLine="564"/>
        <w:rPr>
          <w:rFonts w:ascii="仿宋" w:eastAsia="仿宋" w:hAnsi="仿宋" w:cs="Times New Roman"/>
          <w:sz w:val="32"/>
          <w:szCs w:val="32"/>
        </w:rPr>
      </w:pPr>
      <w:r w:rsidRPr="00CE4B0A">
        <w:rPr>
          <w:rFonts w:ascii="仿宋" w:eastAsia="仿宋" w:hAnsi="仿宋" w:cs="Times New Roman"/>
          <w:sz w:val="32"/>
          <w:szCs w:val="32"/>
        </w:rPr>
        <w:t>课程说明：通过本课程的学习，考生可深入了解和掌握会计信息化基础知识和基本处理能力。在会计工作中更好地运用信息技术，提高电算化的水平。</w:t>
      </w:r>
    </w:p>
    <w:p w:rsidR="00BC0057" w:rsidRPr="00CE4B0A" w:rsidRDefault="00BC0057" w:rsidP="00BC0057">
      <w:pPr>
        <w:spacing w:line="58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推荐用书：</w:t>
      </w:r>
      <w:r w:rsidRPr="00CE4B0A">
        <w:rPr>
          <w:rFonts w:ascii="仿宋" w:eastAsia="仿宋" w:hAnsi="仿宋" w:cs="Times New Roman" w:hint="eastAsia"/>
          <w:sz w:val="32"/>
          <w:szCs w:val="32"/>
        </w:rPr>
        <w:t>《会计信息系统实训教程》，陈华主编，北京师范大学出版社, 2017年版</w:t>
      </w:r>
      <w:r w:rsidRPr="00CE4B0A">
        <w:rPr>
          <w:rFonts w:ascii="仿宋" w:eastAsia="仿宋" w:hAnsi="仿宋" w:cs="Times New Roman"/>
          <w:sz w:val="32"/>
          <w:szCs w:val="32"/>
        </w:rPr>
        <w:t>。</w:t>
      </w:r>
    </w:p>
    <w:p w:rsidR="00BC0057" w:rsidRPr="00CE4B0A" w:rsidRDefault="00BC0057" w:rsidP="00BC0057">
      <w:pPr>
        <w:spacing w:line="600" w:lineRule="exact"/>
        <w:ind w:firstLine="564"/>
        <w:rPr>
          <w:rFonts w:ascii="仿宋" w:eastAsia="仿宋" w:hAnsi="仿宋" w:cs="Times New Roman"/>
          <w:sz w:val="32"/>
          <w:szCs w:val="32"/>
        </w:rPr>
      </w:pPr>
      <w:r w:rsidRPr="00CE4B0A">
        <w:rPr>
          <w:rFonts w:ascii="仿宋" w:eastAsia="仿宋" w:hAnsi="仿宋" w:cs="Times New Roman" w:hint="eastAsia"/>
          <w:sz w:val="32"/>
          <w:szCs w:val="32"/>
        </w:rPr>
        <w:lastRenderedPageBreak/>
        <w:t>11</w:t>
      </w:r>
      <w:r w:rsidRPr="00CE4B0A">
        <w:rPr>
          <w:rFonts w:ascii="仿宋" w:eastAsia="仿宋" w:hAnsi="仿宋" w:cs="Times New Roman"/>
          <w:sz w:val="32"/>
          <w:szCs w:val="32"/>
        </w:rPr>
        <w:t>. 企业管理概论（课程说明及教材略）</w:t>
      </w:r>
    </w:p>
    <w:p w:rsidR="00BC0057" w:rsidRPr="00CE4B0A" w:rsidRDefault="00BC0057" w:rsidP="00BC0057">
      <w:pPr>
        <w:spacing w:line="600" w:lineRule="exact"/>
        <w:ind w:firstLine="564"/>
        <w:rPr>
          <w:rFonts w:ascii="仿宋" w:eastAsia="仿宋" w:hAnsi="仿宋" w:cs="Times New Roman"/>
          <w:sz w:val="32"/>
          <w:szCs w:val="32"/>
        </w:rPr>
      </w:pPr>
      <w:r w:rsidRPr="00CE4B0A">
        <w:rPr>
          <w:rFonts w:ascii="仿宋" w:eastAsia="仿宋" w:hAnsi="仿宋" w:cs="Times New Roman" w:hint="eastAsia"/>
          <w:sz w:val="32"/>
          <w:szCs w:val="32"/>
        </w:rPr>
        <w:t>12</w:t>
      </w:r>
      <w:r w:rsidRPr="00CE4B0A">
        <w:rPr>
          <w:rFonts w:ascii="仿宋" w:eastAsia="仿宋" w:hAnsi="仿宋" w:cs="Times New Roman"/>
          <w:sz w:val="32"/>
          <w:szCs w:val="32"/>
        </w:rPr>
        <w:t>. 财务管理学（课程说明及教材略）</w:t>
      </w:r>
    </w:p>
    <w:p w:rsidR="00BC0057" w:rsidRPr="00CE4B0A" w:rsidRDefault="00BC0057" w:rsidP="00BC0057">
      <w:pPr>
        <w:spacing w:line="600" w:lineRule="exact"/>
        <w:ind w:firstLine="564"/>
        <w:rPr>
          <w:rFonts w:ascii="仿宋" w:eastAsia="仿宋" w:hAnsi="仿宋" w:cs="Times New Roman"/>
          <w:sz w:val="32"/>
          <w:szCs w:val="32"/>
        </w:rPr>
      </w:pPr>
      <w:r w:rsidRPr="00CE4B0A">
        <w:rPr>
          <w:rFonts w:ascii="仿宋" w:eastAsia="仿宋" w:hAnsi="仿宋" w:cs="Times New Roman" w:hint="eastAsia"/>
          <w:sz w:val="32"/>
          <w:szCs w:val="32"/>
        </w:rPr>
        <w:t>13</w:t>
      </w:r>
      <w:r w:rsidRPr="00CE4B0A">
        <w:rPr>
          <w:rFonts w:ascii="仿宋" w:eastAsia="仿宋" w:hAnsi="仿宋" w:cs="Times New Roman"/>
          <w:sz w:val="32"/>
          <w:szCs w:val="32"/>
        </w:rPr>
        <w:t>. 高级财务会计（课程说明及教材略）</w:t>
      </w:r>
    </w:p>
    <w:p w:rsidR="00BC0057" w:rsidRPr="00CE4B0A" w:rsidRDefault="00BC0057" w:rsidP="00BC0057">
      <w:pPr>
        <w:spacing w:line="600" w:lineRule="exact"/>
        <w:ind w:firstLine="564"/>
        <w:rPr>
          <w:rFonts w:ascii="仿宋" w:eastAsia="仿宋" w:hAnsi="仿宋" w:cs="Times New Roman"/>
          <w:sz w:val="32"/>
          <w:szCs w:val="32"/>
        </w:rPr>
      </w:pPr>
      <w:r w:rsidRPr="00CE4B0A">
        <w:rPr>
          <w:rFonts w:ascii="仿宋" w:eastAsia="仿宋" w:hAnsi="仿宋" w:cs="Times New Roman" w:hint="eastAsia"/>
          <w:sz w:val="32"/>
          <w:szCs w:val="32"/>
        </w:rPr>
        <w:t>14</w:t>
      </w:r>
      <w:r w:rsidRPr="00CE4B0A">
        <w:rPr>
          <w:rFonts w:ascii="仿宋" w:eastAsia="仿宋" w:hAnsi="仿宋" w:cs="Times New Roman"/>
          <w:sz w:val="32"/>
          <w:szCs w:val="32"/>
        </w:rPr>
        <w:t>．市场营销学（课程说明及教材略）</w:t>
      </w:r>
    </w:p>
    <w:p w:rsidR="00BC0057" w:rsidRPr="00CE4B0A" w:rsidRDefault="00BC0057" w:rsidP="00BC0057">
      <w:pPr>
        <w:spacing w:line="600" w:lineRule="exact"/>
        <w:ind w:firstLine="564"/>
        <w:rPr>
          <w:rFonts w:ascii="仿宋" w:eastAsia="仿宋" w:hAnsi="仿宋" w:cs="Times New Roman"/>
          <w:sz w:val="32"/>
          <w:szCs w:val="32"/>
        </w:rPr>
      </w:pPr>
      <w:r w:rsidRPr="00CE4B0A">
        <w:rPr>
          <w:rFonts w:ascii="仿宋" w:eastAsia="仿宋" w:hAnsi="仿宋" w:cs="Times New Roman"/>
          <w:sz w:val="32"/>
          <w:szCs w:val="32"/>
        </w:rPr>
        <w:t>1</w:t>
      </w:r>
      <w:r w:rsidRPr="00CE4B0A">
        <w:rPr>
          <w:rFonts w:ascii="仿宋" w:eastAsia="仿宋" w:hAnsi="仿宋" w:cs="Times New Roman" w:hint="eastAsia"/>
          <w:sz w:val="32"/>
          <w:szCs w:val="32"/>
        </w:rPr>
        <w:t>5</w:t>
      </w:r>
      <w:r w:rsidRPr="00CE4B0A">
        <w:rPr>
          <w:rFonts w:ascii="仿宋" w:eastAsia="仿宋" w:hAnsi="仿宋" w:cs="Times New Roman"/>
          <w:sz w:val="32"/>
          <w:szCs w:val="32"/>
        </w:rPr>
        <w:t>. 审计学（课程说明及教材略）</w:t>
      </w:r>
    </w:p>
    <w:p w:rsidR="00BC0057" w:rsidRPr="00CE4B0A" w:rsidRDefault="00BC0057" w:rsidP="00BC0057">
      <w:pPr>
        <w:spacing w:line="600" w:lineRule="exact"/>
        <w:ind w:firstLine="564"/>
        <w:rPr>
          <w:rFonts w:ascii="仿宋" w:eastAsia="仿宋" w:hAnsi="仿宋" w:cs="Times New Roman" w:hint="eastAsia"/>
          <w:sz w:val="32"/>
          <w:szCs w:val="32"/>
        </w:rPr>
      </w:pPr>
      <w:r w:rsidRPr="00CE4B0A">
        <w:rPr>
          <w:rFonts w:ascii="仿宋" w:eastAsia="仿宋" w:hAnsi="仿宋" w:cs="Times New Roman"/>
          <w:sz w:val="32"/>
          <w:szCs w:val="32"/>
        </w:rPr>
        <w:t>1</w:t>
      </w:r>
      <w:r w:rsidRPr="00CE4B0A">
        <w:rPr>
          <w:rFonts w:ascii="仿宋" w:eastAsia="仿宋" w:hAnsi="仿宋" w:cs="Times New Roman" w:hint="eastAsia"/>
          <w:sz w:val="32"/>
          <w:szCs w:val="32"/>
        </w:rPr>
        <w:t>6</w:t>
      </w:r>
      <w:r w:rsidRPr="00CE4B0A">
        <w:rPr>
          <w:rFonts w:ascii="仿宋" w:eastAsia="仿宋" w:hAnsi="仿宋" w:cs="Times New Roman"/>
          <w:sz w:val="32"/>
          <w:szCs w:val="32"/>
        </w:rPr>
        <w:t xml:space="preserve">. </w:t>
      </w:r>
      <w:r w:rsidRPr="00CE4B0A">
        <w:rPr>
          <w:rFonts w:ascii="仿宋" w:eastAsia="仿宋" w:hAnsi="仿宋" w:cs="Times New Roman" w:hint="eastAsia"/>
          <w:sz w:val="32"/>
          <w:szCs w:val="32"/>
        </w:rPr>
        <w:t>战略管理学</w:t>
      </w:r>
    </w:p>
    <w:p w:rsidR="00BC0057" w:rsidRPr="00CE4B0A" w:rsidRDefault="00BC0057" w:rsidP="00BC0057">
      <w:pPr>
        <w:spacing w:line="580" w:lineRule="exact"/>
        <w:ind w:firstLine="564"/>
        <w:rPr>
          <w:rFonts w:ascii="仿宋" w:eastAsia="仿宋" w:hAnsi="仿宋" w:cs="Times New Roman" w:hint="eastAsia"/>
          <w:sz w:val="32"/>
          <w:szCs w:val="32"/>
        </w:rPr>
      </w:pPr>
      <w:r w:rsidRPr="00CE4B0A">
        <w:rPr>
          <w:rFonts w:ascii="仿宋" w:eastAsia="仿宋" w:hAnsi="仿宋" w:cs="Times New Roman"/>
          <w:sz w:val="32"/>
          <w:szCs w:val="32"/>
        </w:rPr>
        <w:t>课程说明：本课程</w:t>
      </w:r>
      <w:r w:rsidRPr="00CE4B0A">
        <w:rPr>
          <w:rFonts w:ascii="仿宋" w:eastAsia="仿宋" w:hAnsi="仿宋" w:cs="Times New Roman" w:hint="eastAsia"/>
          <w:sz w:val="32"/>
          <w:szCs w:val="32"/>
        </w:rPr>
        <w:t>主要</w:t>
      </w:r>
      <w:r w:rsidRPr="00CE4B0A">
        <w:rPr>
          <w:rFonts w:ascii="仿宋" w:eastAsia="仿宋" w:hAnsi="仿宋" w:cs="Times New Roman" w:hint="eastAsia"/>
          <w:sz w:val="32"/>
          <w:szCs w:val="32"/>
          <w:shd w:val="clear" w:color="auto" w:fill="FFFFFF"/>
        </w:rPr>
        <w:t>讲授企业战略管理的基本知识、制定企业发展战略的基本原则、程序；战略的选择、实施与控制的基本方法和模型。</w:t>
      </w:r>
      <w:r w:rsidRPr="00CE4B0A">
        <w:rPr>
          <w:rFonts w:ascii="仿宋" w:eastAsia="仿宋" w:hAnsi="仿宋" w:cs="Times New Roman"/>
          <w:sz w:val="32"/>
          <w:szCs w:val="32"/>
          <w:shd w:val="clear" w:color="auto" w:fill="FFFFFF"/>
        </w:rPr>
        <w:t>通过学习本课程，考生应</w:t>
      </w:r>
      <w:r w:rsidRPr="00CE4B0A">
        <w:rPr>
          <w:rFonts w:ascii="仿宋" w:eastAsia="仿宋" w:hAnsi="仿宋" w:cs="Times New Roman" w:hint="eastAsia"/>
          <w:sz w:val="32"/>
          <w:szCs w:val="32"/>
          <w:shd w:val="clear" w:color="auto" w:fill="FFFFFF"/>
        </w:rPr>
        <w:t>掌握企业战略管理的基本内涵，并结合当代企业发展的特点，系统了解企业发展战略相关知识</w:t>
      </w:r>
      <w:r w:rsidRPr="00CE4B0A">
        <w:rPr>
          <w:rFonts w:ascii="仿宋" w:eastAsia="仿宋" w:hAnsi="仿宋" w:cs="Times New Roman"/>
          <w:sz w:val="32"/>
          <w:szCs w:val="32"/>
          <w:shd w:val="clear" w:color="auto" w:fill="FFFFFF"/>
        </w:rPr>
        <w:t>。</w:t>
      </w:r>
      <w:r w:rsidRPr="00CE4B0A">
        <w:rPr>
          <w:rFonts w:ascii="仿宋" w:eastAsia="仿宋" w:hAnsi="仿宋" w:cs="Times New Roman" w:hint="eastAsia"/>
          <w:sz w:val="32"/>
          <w:szCs w:val="32"/>
          <w:shd w:val="clear" w:color="auto" w:fill="FFFFFF"/>
        </w:rPr>
        <w:t>在日后的工作和创业中打下对企业发展方向和发展路径认知和决策的基础。</w:t>
      </w:r>
      <w:r w:rsidRPr="00CE4B0A">
        <w:rPr>
          <w:rFonts w:ascii="仿宋" w:eastAsia="仿宋" w:hAnsi="仿宋" w:cs="Times New Roman" w:hint="eastAsia"/>
          <w:sz w:val="32"/>
          <w:szCs w:val="32"/>
        </w:rPr>
        <w:t xml:space="preserve"> </w:t>
      </w:r>
    </w:p>
    <w:p w:rsidR="00BC0057" w:rsidRPr="00CE4B0A" w:rsidRDefault="00BC0057" w:rsidP="00BC0057">
      <w:pPr>
        <w:spacing w:line="580" w:lineRule="exact"/>
        <w:ind w:firstLineChars="200" w:firstLine="640"/>
        <w:rPr>
          <w:rFonts w:ascii="仿宋" w:eastAsia="仿宋" w:hAnsi="仿宋" w:cs="Times New Roman" w:hint="eastAsia"/>
          <w:sz w:val="32"/>
          <w:szCs w:val="32"/>
        </w:rPr>
      </w:pPr>
      <w:r w:rsidRPr="00CE4B0A">
        <w:rPr>
          <w:rFonts w:ascii="仿宋" w:eastAsia="仿宋" w:hAnsi="仿宋" w:cs="Times New Roman"/>
          <w:sz w:val="32"/>
          <w:szCs w:val="32"/>
        </w:rPr>
        <w:t>推荐用书：</w:t>
      </w:r>
      <w:r w:rsidRPr="00CE4B0A">
        <w:rPr>
          <w:rFonts w:ascii="仿宋" w:eastAsia="仿宋" w:hAnsi="仿宋" w:cs="Times New Roman" w:hint="eastAsia"/>
          <w:sz w:val="32"/>
          <w:szCs w:val="32"/>
        </w:rPr>
        <w:t>《战略管理》（第三版），徐飞，人民大学出版社，2016年版。</w:t>
      </w:r>
    </w:p>
    <w:p w:rsidR="0009209C" w:rsidRDefault="00BC0057" w:rsidP="00BC0057">
      <w:r w:rsidRPr="00CE4B0A">
        <w:rPr>
          <w:rFonts w:ascii="仿宋" w:eastAsia="仿宋" w:hAnsi="仿宋" w:cs="Times New Roman"/>
          <w:bCs/>
          <w:color w:val="000000"/>
          <w:sz w:val="32"/>
          <w:szCs w:val="32"/>
        </w:rPr>
        <w:br w:type="page"/>
      </w:r>
    </w:p>
    <w:sectPr w:rsidR="0009209C" w:rsidSect="00B57D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0057"/>
    <w:rsid w:val="0009209C"/>
    <w:rsid w:val="00B57D00"/>
    <w:rsid w:val="00BC0057"/>
    <w:rsid w:val="00BD2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057"/>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musong</dc:creator>
  <cp:lastModifiedBy>musong</cp:lastModifiedBy>
  <cp:revision>1</cp:revision>
  <dcterms:created xsi:type="dcterms:W3CDTF">2018-05-10T02:34:00Z</dcterms:created>
  <dcterms:modified xsi:type="dcterms:W3CDTF">2018-05-10T02:34:00Z</dcterms:modified>
</cp:coreProperties>
</file>