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Pr="00D85799" w:rsidRDefault="00D85799">
      <w:pPr>
        <w:rPr>
          <w:rFonts w:hint="eastAsia"/>
          <w:sz w:val="30"/>
          <w:szCs w:val="30"/>
        </w:rPr>
      </w:pPr>
      <w:r w:rsidRPr="00D85799">
        <w:rPr>
          <w:rFonts w:hint="eastAsia"/>
          <w:sz w:val="30"/>
          <w:szCs w:val="30"/>
        </w:rPr>
        <w:t>认证不予通过</w:t>
      </w:r>
    </w:p>
    <w:p w:rsidR="00D85799" w:rsidRDefault="00D85799">
      <w:pPr>
        <w:rPr>
          <w:rFonts w:hint="eastAsia"/>
        </w:rPr>
      </w:pPr>
    </w:p>
    <w:p w:rsidR="00D85799" w:rsidRDefault="00D8579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158115</wp:posOffset>
            </wp:positionV>
            <wp:extent cx="5276850" cy="5915025"/>
            <wp:effectExtent l="19050" t="0" r="0" b="0"/>
            <wp:wrapNone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9150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5799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5799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85799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2015-12-07T06:36:00Z</dcterms:created>
  <dcterms:modified xsi:type="dcterms:W3CDTF">2015-12-07T06:36:00Z</dcterms:modified>
</cp:coreProperties>
</file>